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56" w:rsidRPr="00693326" w:rsidRDefault="00683756" w:rsidP="00683756">
      <w:pPr>
        <w:rPr>
          <w:rFonts w:ascii="Times New Roman" w:eastAsia="仿宋" w:hAnsi="Times New Roman" w:cs="Times New Roman"/>
          <w:bCs/>
          <w:sz w:val="32"/>
          <w:szCs w:val="32"/>
        </w:rPr>
      </w:pPr>
      <w:bookmarkStart w:id="0" w:name="_GoBack"/>
      <w:bookmarkEnd w:id="0"/>
      <w:r w:rsidRPr="00693326">
        <w:rPr>
          <w:rFonts w:ascii="Times New Roman" w:eastAsia="仿宋" w:hAnsi="Times New Roman" w:cs="Times New Roman"/>
          <w:bCs/>
          <w:sz w:val="32"/>
          <w:szCs w:val="32"/>
        </w:rPr>
        <w:t>附件</w:t>
      </w:r>
    </w:p>
    <w:p w:rsidR="00683756" w:rsidRDefault="00683756" w:rsidP="00683756">
      <w:pPr>
        <w:adjustRightInd w:val="0"/>
        <w:snapToGrid w:val="0"/>
        <w:jc w:val="center"/>
        <w:rPr>
          <w:rFonts w:ascii="方正小标宋_GBK" w:eastAsia="方正小标宋_GBK" w:hAnsi="Times New Roman" w:cs="Times New Roman"/>
          <w:sz w:val="44"/>
          <w:szCs w:val="44"/>
        </w:rPr>
      </w:pPr>
      <w:r w:rsidRPr="00693326">
        <w:rPr>
          <w:rFonts w:ascii="方正小标宋_GBK" w:eastAsia="方正小标宋_GBK" w:hAnsi="Times New Roman" w:cs="Times New Roman" w:hint="eastAsia"/>
          <w:sz w:val="44"/>
          <w:szCs w:val="44"/>
        </w:rPr>
        <w:t>第十二届梁希林业科学技术奖</w:t>
      </w:r>
    </w:p>
    <w:p w:rsidR="00683756" w:rsidRPr="00693326" w:rsidRDefault="00683756" w:rsidP="00683756">
      <w:pPr>
        <w:adjustRightInd w:val="0"/>
        <w:snapToGrid w:val="0"/>
        <w:jc w:val="center"/>
        <w:rPr>
          <w:rFonts w:ascii="方正小标宋_GBK" w:eastAsia="方正小标宋_GBK" w:hAnsi="Times New Roman" w:cs="Times New Roman"/>
          <w:sz w:val="44"/>
          <w:szCs w:val="44"/>
        </w:rPr>
      </w:pPr>
      <w:r w:rsidRPr="00693326">
        <w:rPr>
          <w:rFonts w:ascii="方正小标宋_GBK" w:eastAsia="方正小标宋_GBK" w:hAnsi="Times New Roman" w:cs="Times New Roman" w:hint="eastAsia"/>
          <w:sz w:val="44"/>
          <w:szCs w:val="44"/>
        </w:rPr>
        <w:t>入围项目及候选人公示目录</w:t>
      </w:r>
    </w:p>
    <w:p w:rsidR="00683756" w:rsidRDefault="00683756" w:rsidP="00683756">
      <w:pPr>
        <w:jc w:val="center"/>
        <w:rPr>
          <w:rFonts w:ascii="Times New Roman" w:hAnsi="Times New Roman" w:cs="Times New Roman"/>
          <w:b/>
          <w:sz w:val="28"/>
          <w:szCs w:val="28"/>
        </w:rPr>
      </w:pPr>
    </w:p>
    <w:p w:rsidR="00683756" w:rsidRPr="00AD5925" w:rsidRDefault="00683756" w:rsidP="00683756">
      <w:pPr>
        <w:jc w:val="center"/>
        <w:rPr>
          <w:rFonts w:ascii="Times New Roman" w:hAnsi="Times New Roman" w:cs="Times New Roman"/>
          <w:b/>
          <w:sz w:val="28"/>
          <w:szCs w:val="28"/>
        </w:rPr>
      </w:pPr>
      <w:r w:rsidRPr="00AD5925">
        <w:rPr>
          <w:rFonts w:ascii="Times New Roman" w:hAnsi="Times New Roman" w:cs="Times New Roman"/>
          <w:b/>
          <w:sz w:val="28"/>
          <w:szCs w:val="28"/>
        </w:rPr>
        <w:t>第十二届梁希林业科学技术奖自然科学奖入围项目汇总表（共</w:t>
      </w:r>
      <w:r w:rsidRPr="00AD5925">
        <w:rPr>
          <w:rFonts w:ascii="Times New Roman" w:hAnsi="Times New Roman" w:cs="Times New Roman"/>
          <w:b/>
          <w:sz w:val="28"/>
          <w:szCs w:val="28"/>
        </w:rPr>
        <w:t>14</w:t>
      </w:r>
      <w:r w:rsidRPr="00AD5925">
        <w:rPr>
          <w:rFonts w:ascii="Times New Roman" w:hAnsi="Times New Roman" w:cs="Times New Roman"/>
          <w:b/>
          <w:sz w:val="28"/>
          <w:szCs w:val="28"/>
        </w:rPr>
        <w:t>项）</w:t>
      </w:r>
    </w:p>
    <w:p w:rsidR="00683756" w:rsidRPr="00AD5925" w:rsidRDefault="00683756" w:rsidP="00683756">
      <w:pPr>
        <w:jc w:val="center"/>
        <w:rPr>
          <w:rFonts w:ascii="Times New Roman" w:hAnsi="Times New Roman" w:cs="Times New Roman"/>
          <w:b/>
          <w:sz w:val="24"/>
        </w:rPr>
      </w:pPr>
      <w:r w:rsidRPr="00AD5925">
        <w:rPr>
          <w:rFonts w:ascii="Times New Roman" w:hAnsi="Times New Roman" w:cs="Times New Roman"/>
          <w:sz w:val="24"/>
        </w:rPr>
        <w:t>（同一入围等级排名不分先后）</w:t>
      </w:r>
    </w:p>
    <w:tbl>
      <w:tblPr>
        <w:tblW w:w="5000" w:type="pct"/>
        <w:tblLook w:val="04A0" w:firstRow="1" w:lastRow="0" w:firstColumn="1" w:lastColumn="0" w:noHBand="0" w:noVBand="1"/>
      </w:tblPr>
      <w:tblGrid>
        <w:gridCol w:w="710"/>
        <w:gridCol w:w="2214"/>
        <w:gridCol w:w="2222"/>
        <w:gridCol w:w="2589"/>
        <w:gridCol w:w="1325"/>
      </w:tblGrid>
      <w:tr w:rsidR="00683756" w:rsidRPr="00AD5925" w:rsidTr="005E1277">
        <w:trPr>
          <w:trHeight w:val="630"/>
          <w:tblHeader/>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b/>
                <w:bCs/>
                <w:kern w:val="0"/>
                <w:sz w:val="24"/>
              </w:rPr>
            </w:pPr>
            <w:r w:rsidRPr="00AD5925">
              <w:rPr>
                <w:rFonts w:ascii="Times New Roman" w:hAnsi="Times New Roman" w:cs="Times New Roman"/>
                <w:b/>
                <w:bCs/>
                <w:kern w:val="0"/>
                <w:sz w:val="24"/>
              </w:rPr>
              <w:t>序号</w:t>
            </w:r>
          </w:p>
        </w:tc>
        <w:tc>
          <w:tcPr>
            <w:tcW w:w="1222" w:type="pct"/>
            <w:tcBorders>
              <w:top w:val="single" w:sz="4" w:space="0" w:color="auto"/>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b/>
                <w:bCs/>
                <w:kern w:val="0"/>
                <w:sz w:val="24"/>
              </w:rPr>
            </w:pPr>
            <w:r w:rsidRPr="00AD5925">
              <w:rPr>
                <w:rFonts w:ascii="Times New Roman" w:hAnsi="Times New Roman" w:cs="Times New Roman"/>
                <w:b/>
                <w:bCs/>
                <w:kern w:val="0"/>
                <w:sz w:val="24"/>
              </w:rPr>
              <w:t>项目名称</w:t>
            </w:r>
          </w:p>
        </w:tc>
        <w:tc>
          <w:tcPr>
            <w:tcW w:w="1226" w:type="pct"/>
            <w:tcBorders>
              <w:top w:val="single" w:sz="4" w:space="0" w:color="auto"/>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b/>
                <w:bCs/>
                <w:spacing w:val="-6"/>
                <w:kern w:val="0"/>
                <w:sz w:val="24"/>
              </w:rPr>
            </w:pPr>
            <w:r w:rsidRPr="00AD5925">
              <w:rPr>
                <w:rFonts w:ascii="Times New Roman" w:hAnsi="Times New Roman" w:cs="Times New Roman"/>
                <w:b/>
                <w:bCs/>
                <w:spacing w:val="-6"/>
                <w:kern w:val="0"/>
                <w:sz w:val="24"/>
              </w:rPr>
              <w:t>主要完成人姓名</w:t>
            </w:r>
          </w:p>
        </w:tc>
        <w:tc>
          <w:tcPr>
            <w:tcW w:w="1429" w:type="pct"/>
            <w:tcBorders>
              <w:top w:val="single" w:sz="4" w:space="0" w:color="auto"/>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b/>
                <w:bCs/>
                <w:spacing w:val="-20"/>
                <w:kern w:val="0"/>
                <w:sz w:val="24"/>
              </w:rPr>
            </w:pPr>
            <w:r w:rsidRPr="00AD5925">
              <w:rPr>
                <w:rFonts w:ascii="Times New Roman" w:hAnsi="Times New Roman" w:cs="Times New Roman"/>
                <w:b/>
                <w:bCs/>
                <w:spacing w:val="-20"/>
                <w:kern w:val="0"/>
                <w:sz w:val="24"/>
              </w:rPr>
              <w:t>主要完成单位</w:t>
            </w:r>
          </w:p>
        </w:tc>
        <w:tc>
          <w:tcPr>
            <w:tcW w:w="731"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b/>
                <w:bCs/>
                <w:spacing w:val="-20"/>
                <w:kern w:val="0"/>
                <w:sz w:val="24"/>
              </w:rPr>
            </w:pPr>
            <w:r w:rsidRPr="00AD5925">
              <w:rPr>
                <w:rFonts w:ascii="Times New Roman" w:hAnsi="Times New Roman" w:cs="Times New Roman"/>
                <w:b/>
                <w:bCs/>
                <w:spacing w:val="-20"/>
                <w:kern w:val="0"/>
                <w:sz w:val="24"/>
              </w:rPr>
              <w:t>拟参评等级</w:t>
            </w:r>
          </w:p>
        </w:tc>
      </w:tr>
      <w:tr w:rsidR="00683756" w:rsidRPr="00AD5925" w:rsidTr="005E1277">
        <w:trPr>
          <w:trHeight w:val="1129"/>
        </w:trPr>
        <w:tc>
          <w:tcPr>
            <w:tcW w:w="392" w:type="pct"/>
            <w:tcBorders>
              <w:top w:val="nil"/>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1</w:t>
            </w:r>
          </w:p>
        </w:tc>
        <w:tc>
          <w:tcPr>
            <w:tcW w:w="1222"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木质素结构解译及功能碳材料可控制备机理研究</w:t>
            </w:r>
          </w:p>
        </w:tc>
        <w:tc>
          <w:tcPr>
            <w:tcW w:w="1226"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袁同琦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文甲龙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王西鸾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孙少妮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曹学飞</w:t>
            </w:r>
          </w:p>
        </w:tc>
        <w:tc>
          <w:tcPr>
            <w:tcW w:w="1429"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一等</w:t>
            </w:r>
          </w:p>
        </w:tc>
      </w:tr>
      <w:tr w:rsidR="00683756" w:rsidRPr="00AD5925" w:rsidTr="005E1277">
        <w:trPr>
          <w:trHeight w:val="1129"/>
        </w:trPr>
        <w:tc>
          <w:tcPr>
            <w:tcW w:w="392" w:type="pct"/>
            <w:tcBorders>
              <w:top w:val="nil"/>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2</w:t>
            </w:r>
          </w:p>
        </w:tc>
        <w:tc>
          <w:tcPr>
            <w:tcW w:w="1222"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杨树逆境适应的功能基因组学</w:t>
            </w:r>
          </w:p>
        </w:tc>
        <w:tc>
          <w:tcPr>
            <w:tcW w:w="1226"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曾庆银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刘妍婧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兰婷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杨志灵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任琳玲</w:t>
            </w:r>
          </w:p>
        </w:tc>
        <w:tc>
          <w:tcPr>
            <w:tcW w:w="1429"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中国科学院植物研究所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一等</w:t>
            </w:r>
          </w:p>
        </w:tc>
      </w:tr>
      <w:tr w:rsidR="00683756" w:rsidRPr="00AD5925" w:rsidTr="005E1277">
        <w:trPr>
          <w:trHeight w:val="1129"/>
        </w:trPr>
        <w:tc>
          <w:tcPr>
            <w:tcW w:w="392" w:type="pct"/>
            <w:tcBorders>
              <w:top w:val="nil"/>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3</w:t>
            </w:r>
          </w:p>
        </w:tc>
        <w:tc>
          <w:tcPr>
            <w:tcW w:w="1222"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杨、柳物种分化和性染色体进化研究</w:t>
            </w:r>
          </w:p>
        </w:tc>
        <w:tc>
          <w:tcPr>
            <w:tcW w:w="1226"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尹佟明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戴晓港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侯静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陈赢男</w:t>
            </w:r>
          </w:p>
        </w:tc>
        <w:tc>
          <w:tcPr>
            <w:tcW w:w="1429"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四川大学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一等</w:t>
            </w:r>
          </w:p>
        </w:tc>
      </w:tr>
      <w:tr w:rsidR="00683756" w:rsidRPr="00AD5925" w:rsidTr="005E1277">
        <w:trPr>
          <w:trHeight w:val="991"/>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4</w:t>
            </w:r>
          </w:p>
        </w:tc>
        <w:tc>
          <w:tcPr>
            <w:tcW w:w="1222"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木质纤维素气凝胶的构建、调控及功能化机制</w:t>
            </w:r>
          </w:p>
        </w:tc>
        <w:tc>
          <w:tcPr>
            <w:tcW w:w="1226"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卢芸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高汝楠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邱坚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万才超</w:t>
            </w:r>
          </w:p>
        </w:tc>
        <w:tc>
          <w:tcPr>
            <w:tcW w:w="1429"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中国林业科学研究院木材工业研究所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西南林业大学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一等</w:t>
            </w:r>
          </w:p>
        </w:tc>
      </w:tr>
      <w:tr w:rsidR="00683756" w:rsidRPr="00AD5925" w:rsidTr="005E1277">
        <w:trPr>
          <w:trHeight w:val="1229"/>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5</w:t>
            </w:r>
          </w:p>
        </w:tc>
        <w:tc>
          <w:tcPr>
            <w:tcW w:w="1222"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油茶林地土壤肥力演变机制与调控</w:t>
            </w:r>
          </w:p>
        </w:tc>
        <w:tc>
          <w:tcPr>
            <w:tcW w:w="1226"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吴立潮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周俊琴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袁军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刘芳</w:t>
            </w:r>
          </w:p>
        </w:tc>
        <w:tc>
          <w:tcPr>
            <w:tcW w:w="1429"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中南林业科技大学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316"/>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6</w:t>
            </w:r>
          </w:p>
        </w:tc>
        <w:tc>
          <w:tcPr>
            <w:tcW w:w="1222"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银杏叶萜内酯合成代谢调控机制研究</w:t>
            </w:r>
          </w:p>
        </w:tc>
        <w:tc>
          <w:tcPr>
            <w:tcW w:w="1226"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许锋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叶家保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程水源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张威威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廖咏玲</w:t>
            </w:r>
          </w:p>
        </w:tc>
        <w:tc>
          <w:tcPr>
            <w:tcW w:w="1429"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长江大学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武汉轻工大学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4"/>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7</w:t>
            </w:r>
          </w:p>
        </w:tc>
        <w:tc>
          <w:tcPr>
            <w:tcW w:w="1222"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植物源新型缓蚀剂的挖掘与作用机制研究</w:t>
            </w:r>
          </w:p>
        </w:tc>
        <w:tc>
          <w:tcPr>
            <w:tcW w:w="1226"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李向红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邓书端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付惠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谢小光</w:t>
            </w:r>
          </w:p>
        </w:tc>
        <w:tc>
          <w:tcPr>
            <w:tcW w:w="1429"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西南林业大学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云南大学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126"/>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lastRenderedPageBreak/>
              <w:t>8</w:t>
            </w:r>
          </w:p>
        </w:tc>
        <w:tc>
          <w:tcPr>
            <w:tcW w:w="1222"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白桦优质、高抗的分子育种基础研究</w:t>
            </w:r>
          </w:p>
        </w:tc>
        <w:tc>
          <w:tcPr>
            <w:tcW w:w="1226"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王玉成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国会艳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高彩球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杨传平</w:t>
            </w:r>
          </w:p>
        </w:tc>
        <w:tc>
          <w:tcPr>
            <w:tcW w:w="1429"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9"/>
        </w:trPr>
        <w:tc>
          <w:tcPr>
            <w:tcW w:w="39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9</w:t>
            </w:r>
          </w:p>
        </w:tc>
        <w:tc>
          <w:tcPr>
            <w:tcW w:w="1222"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杨树群体基因组变异与分子育种</w:t>
            </w:r>
          </w:p>
        </w:tc>
        <w:tc>
          <w:tcPr>
            <w:tcW w:w="1226"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张德强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杜庆章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宋跃朋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权明洋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谢剑波</w:t>
            </w:r>
          </w:p>
        </w:tc>
        <w:tc>
          <w:tcPr>
            <w:tcW w:w="1429"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p>
        </w:tc>
        <w:tc>
          <w:tcPr>
            <w:tcW w:w="731"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10</w:t>
            </w:r>
          </w:p>
        </w:tc>
        <w:tc>
          <w:tcPr>
            <w:tcW w:w="1222"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野生植物资源调查研究与《温州植物志》编著</w:t>
            </w:r>
          </w:p>
        </w:tc>
        <w:tc>
          <w:tcPr>
            <w:tcW w:w="1226"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金川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丁炳扬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陶正明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陈贤兴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朱圣潮</w:t>
            </w:r>
          </w:p>
        </w:tc>
        <w:tc>
          <w:tcPr>
            <w:tcW w:w="1429"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浙江省亚热带作物研究所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温州大学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温州科技职业学院</w:t>
            </w:r>
          </w:p>
        </w:tc>
        <w:tc>
          <w:tcPr>
            <w:tcW w:w="731"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11</w:t>
            </w:r>
          </w:p>
        </w:tc>
        <w:tc>
          <w:tcPr>
            <w:tcW w:w="1222"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区域生物多样性格局与保护研究</w:t>
            </w:r>
          </w:p>
        </w:tc>
        <w:tc>
          <w:tcPr>
            <w:tcW w:w="1226"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欧阳志云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徐卫华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肖</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孔令桥</w:t>
            </w:r>
          </w:p>
        </w:tc>
        <w:tc>
          <w:tcPr>
            <w:tcW w:w="1429"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中国科学院生态环境研究中心</w:t>
            </w:r>
          </w:p>
        </w:tc>
        <w:tc>
          <w:tcPr>
            <w:tcW w:w="731"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12</w:t>
            </w:r>
          </w:p>
        </w:tc>
        <w:tc>
          <w:tcPr>
            <w:tcW w:w="1222"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黑土质量演变及植被调控机制</w:t>
            </w:r>
          </w:p>
        </w:tc>
        <w:tc>
          <w:tcPr>
            <w:tcW w:w="1226"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陈祥伟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王恩姮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杨小燕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卢倩倩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韩瑛</w:t>
            </w:r>
          </w:p>
        </w:tc>
        <w:tc>
          <w:tcPr>
            <w:tcW w:w="1429"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桂林理工大学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海南师范大学</w:t>
            </w:r>
          </w:p>
        </w:tc>
        <w:tc>
          <w:tcPr>
            <w:tcW w:w="731"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13</w:t>
            </w:r>
          </w:p>
        </w:tc>
        <w:tc>
          <w:tcPr>
            <w:tcW w:w="1222"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黄土高原植被恢复的土壤环境效应及其驱动机制</w:t>
            </w:r>
          </w:p>
        </w:tc>
        <w:tc>
          <w:tcPr>
            <w:tcW w:w="1226"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薛萐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王国梁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刘国彬</w:t>
            </w:r>
          </w:p>
        </w:tc>
        <w:tc>
          <w:tcPr>
            <w:tcW w:w="1429"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西北农林科技大学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西安理工大学</w:t>
            </w:r>
          </w:p>
        </w:tc>
        <w:tc>
          <w:tcPr>
            <w:tcW w:w="731"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r w:rsidR="00683756" w:rsidRPr="00AD5925" w:rsidTr="005E1277">
        <w:trPr>
          <w:trHeight w:val="1269"/>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14</w:t>
            </w:r>
          </w:p>
        </w:tc>
        <w:tc>
          <w:tcPr>
            <w:tcW w:w="1222"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中国野鸟禽流感病毒监测和时空分布研究</w:t>
            </w:r>
          </w:p>
        </w:tc>
        <w:tc>
          <w:tcPr>
            <w:tcW w:w="1226"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初冬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柴洪亮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王铁成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彭鹏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李元果</w:t>
            </w:r>
          </w:p>
        </w:tc>
        <w:tc>
          <w:tcPr>
            <w:tcW w:w="1429" w:type="pct"/>
            <w:tcBorders>
              <w:top w:val="single" w:sz="4" w:space="0" w:color="auto"/>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国家林业和草原局森林和草原病虫害防治总站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军事科学院军事医学研究院军事兽医研究所</w:t>
            </w:r>
          </w:p>
        </w:tc>
        <w:tc>
          <w:tcPr>
            <w:tcW w:w="731"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4"/>
              </w:rPr>
            </w:pPr>
            <w:r w:rsidRPr="00AD5925">
              <w:rPr>
                <w:rFonts w:ascii="Times New Roman" w:hAnsi="Times New Roman" w:cs="Times New Roman"/>
                <w:kern w:val="0"/>
                <w:sz w:val="24"/>
              </w:rPr>
              <w:t>二等</w:t>
            </w:r>
          </w:p>
        </w:tc>
      </w:tr>
    </w:tbl>
    <w:p w:rsidR="00683756" w:rsidRPr="00AD5925" w:rsidRDefault="00683756" w:rsidP="00683756">
      <w:pPr>
        <w:rPr>
          <w:rFonts w:ascii="Times New Roman" w:hAnsi="Times New Roman" w:cs="Times New Roman"/>
        </w:rPr>
      </w:pPr>
    </w:p>
    <w:p w:rsidR="00683756" w:rsidRPr="00AD5925" w:rsidRDefault="00683756" w:rsidP="00683756">
      <w:pPr>
        <w:rPr>
          <w:rFonts w:ascii="Times New Roman" w:hAnsi="Times New Roman" w:cs="Times New Roman"/>
        </w:rPr>
      </w:pPr>
    </w:p>
    <w:p w:rsidR="00683756" w:rsidRPr="00AD5925" w:rsidRDefault="00683756" w:rsidP="00683756">
      <w:pPr>
        <w:rPr>
          <w:rFonts w:ascii="Times New Roman" w:hAnsi="Times New Roman" w:cs="Times New Roman"/>
        </w:rPr>
        <w:sectPr w:rsidR="00683756" w:rsidRPr="00AD5925" w:rsidSect="00693326">
          <w:footerReference w:type="default" r:id="rId7"/>
          <w:pgSz w:w="11906" w:h="16838"/>
          <w:pgMar w:top="2098" w:right="1474" w:bottom="1985" w:left="1588" w:header="851" w:footer="992" w:gutter="0"/>
          <w:pgNumType w:start="1"/>
          <w:cols w:space="425"/>
          <w:docGrid w:type="lines" w:linePitch="312"/>
        </w:sectPr>
      </w:pPr>
    </w:p>
    <w:p w:rsidR="00683756" w:rsidRPr="00AD5925" w:rsidRDefault="00683756" w:rsidP="00683756">
      <w:pPr>
        <w:rPr>
          <w:rFonts w:ascii="Times New Roman" w:hAnsi="Times New Roman" w:cs="Times New Roman"/>
        </w:rPr>
      </w:pPr>
    </w:p>
    <w:p w:rsidR="00683756" w:rsidRPr="00AD5925" w:rsidRDefault="00683756" w:rsidP="00683756">
      <w:pPr>
        <w:jc w:val="center"/>
        <w:rPr>
          <w:rFonts w:ascii="Times New Roman" w:hAnsi="Times New Roman" w:cs="Times New Roman"/>
          <w:b/>
          <w:sz w:val="32"/>
          <w:szCs w:val="32"/>
        </w:rPr>
      </w:pPr>
      <w:r w:rsidRPr="00AD5925">
        <w:rPr>
          <w:rFonts w:ascii="Times New Roman" w:hAnsi="Times New Roman" w:cs="Times New Roman"/>
          <w:b/>
          <w:sz w:val="32"/>
          <w:szCs w:val="32"/>
        </w:rPr>
        <w:t>第十二届梁希林业科学技术奖技术发明奖入围项目汇总表</w:t>
      </w:r>
    </w:p>
    <w:p w:rsidR="00683756" w:rsidRPr="00AD5925" w:rsidRDefault="00683756" w:rsidP="00683756">
      <w:pPr>
        <w:jc w:val="center"/>
        <w:rPr>
          <w:rFonts w:ascii="Times New Roman" w:hAnsi="Times New Roman" w:cs="Times New Roman"/>
          <w:b/>
          <w:sz w:val="32"/>
          <w:szCs w:val="32"/>
        </w:rPr>
      </w:pPr>
      <w:r w:rsidRPr="00AD5925">
        <w:rPr>
          <w:rFonts w:ascii="Times New Roman" w:hAnsi="Times New Roman" w:cs="Times New Roman"/>
          <w:b/>
          <w:sz w:val="32"/>
          <w:szCs w:val="32"/>
        </w:rPr>
        <w:t>（共</w:t>
      </w:r>
      <w:r w:rsidRPr="00AD5925">
        <w:rPr>
          <w:rFonts w:ascii="Times New Roman" w:hAnsi="Times New Roman" w:cs="Times New Roman"/>
          <w:b/>
          <w:sz w:val="32"/>
          <w:szCs w:val="32"/>
        </w:rPr>
        <w:t>5</w:t>
      </w:r>
      <w:r w:rsidRPr="00AD5925">
        <w:rPr>
          <w:rFonts w:ascii="Times New Roman" w:hAnsi="Times New Roman" w:cs="Times New Roman"/>
          <w:b/>
          <w:sz w:val="32"/>
          <w:szCs w:val="32"/>
        </w:rPr>
        <w:t>项）</w:t>
      </w:r>
    </w:p>
    <w:p w:rsidR="00683756" w:rsidRPr="00AD5925" w:rsidRDefault="00683756" w:rsidP="00683756">
      <w:pPr>
        <w:jc w:val="center"/>
        <w:rPr>
          <w:rFonts w:ascii="Times New Roman" w:hAnsi="Times New Roman" w:cs="Times New Roman"/>
          <w:b/>
          <w:sz w:val="32"/>
          <w:szCs w:val="32"/>
        </w:rPr>
      </w:pPr>
      <w:r w:rsidRPr="00AD5925">
        <w:rPr>
          <w:rFonts w:ascii="Times New Roman" w:hAnsi="Times New Roman" w:cs="Times New Roman"/>
          <w:sz w:val="24"/>
        </w:rPr>
        <w:t>（同一入围等级排名不分先后）</w:t>
      </w:r>
    </w:p>
    <w:tbl>
      <w:tblPr>
        <w:tblW w:w="5000" w:type="pct"/>
        <w:tblLook w:val="04A0" w:firstRow="1" w:lastRow="0" w:firstColumn="1" w:lastColumn="0" w:noHBand="0" w:noVBand="1"/>
      </w:tblPr>
      <w:tblGrid>
        <w:gridCol w:w="674"/>
        <w:gridCol w:w="2292"/>
        <w:gridCol w:w="2247"/>
        <w:gridCol w:w="3208"/>
        <w:gridCol w:w="1433"/>
      </w:tblGrid>
      <w:tr w:rsidR="00683756" w:rsidRPr="00AD5925" w:rsidTr="005E1277">
        <w:trPr>
          <w:trHeight w:val="510"/>
          <w:tblHeader/>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756" w:rsidRPr="00AD5925" w:rsidRDefault="00683756" w:rsidP="005E1277">
            <w:pPr>
              <w:widowControl/>
              <w:jc w:val="center"/>
              <w:rPr>
                <w:rFonts w:ascii="Times New Roman" w:hAnsi="Times New Roman" w:cs="Times New Roman"/>
                <w:b/>
                <w:bCs/>
                <w:kern w:val="0"/>
                <w:sz w:val="22"/>
              </w:rPr>
            </w:pPr>
            <w:r w:rsidRPr="00AD5925">
              <w:rPr>
                <w:rFonts w:ascii="Times New Roman" w:hAnsi="Times New Roman" w:cs="Times New Roman"/>
                <w:b/>
                <w:bCs/>
                <w:kern w:val="0"/>
                <w:sz w:val="22"/>
              </w:rPr>
              <w:t>序号</w:t>
            </w:r>
          </w:p>
        </w:tc>
        <w:tc>
          <w:tcPr>
            <w:tcW w:w="1163"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jc w:val="center"/>
              <w:rPr>
                <w:rFonts w:ascii="Times New Roman" w:hAnsi="Times New Roman" w:cs="Times New Roman"/>
                <w:b/>
                <w:bCs/>
                <w:kern w:val="0"/>
                <w:sz w:val="22"/>
              </w:rPr>
            </w:pPr>
            <w:r w:rsidRPr="00AD5925">
              <w:rPr>
                <w:rFonts w:ascii="Times New Roman" w:hAnsi="Times New Roman" w:cs="Times New Roman"/>
                <w:b/>
                <w:bCs/>
                <w:kern w:val="0"/>
                <w:sz w:val="22"/>
              </w:rPr>
              <w:t>项目名称</w:t>
            </w:r>
          </w:p>
        </w:tc>
        <w:tc>
          <w:tcPr>
            <w:tcW w:w="1140"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jc w:val="center"/>
              <w:rPr>
                <w:rFonts w:ascii="Times New Roman" w:hAnsi="Times New Roman" w:cs="Times New Roman"/>
                <w:b/>
                <w:bCs/>
                <w:spacing w:val="-6"/>
                <w:kern w:val="0"/>
                <w:sz w:val="22"/>
              </w:rPr>
            </w:pPr>
            <w:r w:rsidRPr="00AD5925">
              <w:rPr>
                <w:rFonts w:ascii="Times New Roman" w:hAnsi="Times New Roman" w:cs="Times New Roman"/>
                <w:b/>
                <w:bCs/>
                <w:spacing w:val="-6"/>
                <w:kern w:val="0"/>
                <w:sz w:val="22"/>
              </w:rPr>
              <w:t>主要完成人姓名</w:t>
            </w:r>
          </w:p>
        </w:tc>
        <w:tc>
          <w:tcPr>
            <w:tcW w:w="1628"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jc w:val="center"/>
              <w:rPr>
                <w:rFonts w:ascii="Times New Roman" w:hAnsi="Times New Roman" w:cs="Times New Roman"/>
                <w:b/>
                <w:bCs/>
                <w:kern w:val="0"/>
                <w:sz w:val="22"/>
              </w:rPr>
            </w:pPr>
            <w:r w:rsidRPr="00AD5925">
              <w:rPr>
                <w:rFonts w:ascii="Times New Roman" w:hAnsi="Times New Roman" w:cs="Times New Roman"/>
                <w:b/>
                <w:bCs/>
                <w:kern w:val="0"/>
                <w:sz w:val="22"/>
              </w:rPr>
              <w:t>主要完成单位</w:t>
            </w:r>
          </w:p>
        </w:tc>
        <w:tc>
          <w:tcPr>
            <w:tcW w:w="727" w:type="pct"/>
            <w:tcBorders>
              <w:top w:val="single" w:sz="4" w:space="0" w:color="auto"/>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b/>
                <w:bCs/>
                <w:kern w:val="0"/>
                <w:sz w:val="22"/>
              </w:rPr>
            </w:pPr>
            <w:r w:rsidRPr="00AD5925">
              <w:rPr>
                <w:rFonts w:ascii="Times New Roman" w:hAnsi="Times New Roman" w:cs="Times New Roman"/>
                <w:b/>
                <w:bCs/>
                <w:kern w:val="0"/>
                <w:sz w:val="22"/>
              </w:rPr>
              <w:t>拟参评等级</w:t>
            </w:r>
          </w:p>
        </w:tc>
      </w:tr>
      <w:tr w:rsidR="00683756" w:rsidRPr="00AD5925" w:rsidTr="005E1277">
        <w:trPr>
          <w:trHeight w:val="1602"/>
        </w:trPr>
        <w:tc>
          <w:tcPr>
            <w:tcW w:w="342" w:type="pct"/>
            <w:tcBorders>
              <w:top w:val="nil"/>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1</w:t>
            </w:r>
          </w:p>
        </w:tc>
        <w:tc>
          <w:tcPr>
            <w:tcW w:w="1163"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植物蛋白胶黏剂制备及应用关键技术</w:t>
            </w:r>
          </w:p>
        </w:tc>
        <w:tc>
          <w:tcPr>
            <w:tcW w:w="1140"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李建章</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张世锋</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高强</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詹先旭</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毕海明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任崇福</w:t>
            </w:r>
          </w:p>
        </w:tc>
        <w:tc>
          <w:tcPr>
            <w:tcW w:w="1628"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德华兔宝宝装饰新材有限公司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千年舟新材科技集团股份有限公司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山东千森木业集团有限公司</w:t>
            </w:r>
          </w:p>
        </w:tc>
        <w:tc>
          <w:tcPr>
            <w:tcW w:w="727"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一等</w:t>
            </w:r>
          </w:p>
        </w:tc>
      </w:tr>
      <w:tr w:rsidR="00683756" w:rsidRPr="00AD5925" w:rsidTr="005E1277">
        <w:trPr>
          <w:trHeight w:val="1602"/>
        </w:trPr>
        <w:tc>
          <w:tcPr>
            <w:tcW w:w="342" w:type="pct"/>
            <w:tcBorders>
              <w:top w:val="nil"/>
              <w:left w:val="single" w:sz="4" w:space="0" w:color="auto"/>
              <w:bottom w:val="single" w:sz="4" w:space="0" w:color="auto"/>
              <w:right w:val="single" w:sz="4" w:space="0" w:color="auto"/>
            </w:tcBorders>
            <w:shd w:val="clear" w:color="auto" w:fill="auto"/>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2</w:t>
            </w:r>
          </w:p>
        </w:tc>
        <w:tc>
          <w:tcPr>
            <w:tcW w:w="1163"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竹类植物重要活性物质挖掘及绿色产品创制关键技术</w:t>
            </w:r>
          </w:p>
        </w:tc>
        <w:tc>
          <w:tcPr>
            <w:tcW w:w="1140"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汤锋</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操海群</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赵林果</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吴良如</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王成章</w:t>
            </w:r>
          </w:p>
        </w:tc>
        <w:tc>
          <w:tcPr>
            <w:tcW w:w="1628" w:type="pct"/>
            <w:tcBorders>
              <w:top w:val="nil"/>
              <w:left w:val="nil"/>
              <w:bottom w:val="single" w:sz="4" w:space="0" w:color="auto"/>
              <w:right w:val="single" w:sz="4" w:space="0" w:color="auto"/>
            </w:tcBorders>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国际竹藤中心</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安徽农业大学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浙江圣氏生物科技有限公司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中国林业科学研究院林产化学工业研究所</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深圳市金色盆地科技有限公司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安徽众邦生物工程有限公司</w:t>
            </w:r>
          </w:p>
        </w:tc>
        <w:tc>
          <w:tcPr>
            <w:tcW w:w="727"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二等</w:t>
            </w:r>
          </w:p>
        </w:tc>
      </w:tr>
      <w:tr w:rsidR="00683756" w:rsidRPr="00AD5925" w:rsidTr="005E1277">
        <w:trPr>
          <w:trHeight w:val="1996"/>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3</w:t>
            </w:r>
          </w:p>
        </w:tc>
        <w:tc>
          <w:tcPr>
            <w:tcW w:w="1163"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功能化低有害物释放人造板制造与生产装备关键技术</w:t>
            </w:r>
          </w:p>
        </w:tc>
        <w:tc>
          <w:tcPr>
            <w:tcW w:w="1140"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时君友</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郭西强</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李翔宇</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崔学良</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陆铜华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徐文彪</w:t>
            </w:r>
          </w:p>
        </w:tc>
        <w:tc>
          <w:tcPr>
            <w:tcW w:w="1628"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北华大学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亚联机械股份有限公司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圣象集团有限公司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千年舟新材科技集团股份有限公司</w:t>
            </w:r>
          </w:p>
        </w:tc>
        <w:tc>
          <w:tcPr>
            <w:tcW w:w="727"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二等</w:t>
            </w:r>
          </w:p>
        </w:tc>
      </w:tr>
      <w:tr w:rsidR="00683756" w:rsidRPr="00AD5925" w:rsidTr="005E1277">
        <w:trPr>
          <w:trHeight w:val="1602"/>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4</w:t>
            </w:r>
          </w:p>
        </w:tc>
        <w:tc>
          <w:tcPr>
            <w:tcW w:w="1163"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林业有害生物智能防控装备研发</w:t>
            </w:r>
          </w:p>
        </w:tc>
        <w:tc>
          <w:tcPr>
            <w:tcW w:w="1140"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高立刚</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何雄奎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朱绍文</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潘彦平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王合</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孟秋洁</w:t>
            </w:r>
          </w:p>
        </w:tc>
        <w:tc>
          <w:tcPr>
            <w:tcW w:w="1628"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北京百瑞盛田环保科技发展有限公司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中国农业大学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北京市林业保护站</w:t>
            </w:r>
          </w:p>
        </w:tc>
        <w:tc>
          <w:tcPr>
            <w:tcW w:w="727"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二等</w:t>
            </w:r>
          </w:p>
        </w:tc>
      </w:tr>
      <w:tr w:rsidR="00683756" w:rsidRPr="00AD5925" w:rsidTr="005E1277">
        <w:trPr>
          <w:trHeight w:val="1602"/>
        </w:trPr>
        <w:tc>
          <w:tcPr>
            <w:tcW w:w="342" w:type="pct"/>
            <w:tcBorders>
              <w:top w:val="nil"/>
              <w:left w:val="single" w:sz="4" w:space="0" w:color="auto"/>
              <w:bottom w:val="single" w:sz="4" w:space="0" w:color="auto"/>
              <w:right w:val="single" w:sz="4" w:space="0" w:color="auto"/>
            </w:tcBorders>
            <w:shd w:val="clear" w:color="auto" w:fill="auto"/>
            <w:vAlign w:val="center"/>
            <w:hideMark/>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5</w:t>
            </w:r>
          </w:p>
        </w:tc>
        <w:tc>
          <w:tcPr>
            <w:tcW w:w="1163"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江水上山</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水能提水技术</w:t>
            </w:r>
          </w:p>
        </w:tc>
        <w:tc>
          <w:tcPr>
            <w:tcW w:w="1140"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吴维</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谭言庆</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奥进军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吴永军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黄大华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丁勤</w:t>
            </w:r>
          </w:p>
        </w:tc>
        <w:tc>
          <w:tcPr>
            <w:tcW w:w="1628" w:type="pct"/>
            <w:tcBorders>
              <w:top w:val="nil"/>
              <w:left w:val="nil"/>
              <w:bottom w:val="single" w:sz="4" w:space="0" w:color="auto"/>
              <w:right w:val="single" w:sz="4" w:space="0" w:color="auto"/>
            </w:tcBorders>
            <w:shd w:val="clear" w:color="auto" w:fill="auto"/>
            <w:vAlign w:val="center"/>
            <w:hideMark/>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西藏江水上山工程技术服务有限公司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西藏自治区林木科学研究院</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东莞市迈腾机电设备有限公司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重庆市万州区乾能水电设备公司</w:t>
            </w:r>
          </w:p>
        </w:tc>
        <w:tc>
          <w:tcPr>
            <w:tcW w:w="727" w:type="pct"/>
            <w:tcBorders>
              <w:top w:val="nil"/>
              <w:left w:val="nil"/>
              <w:bottom w:val="single" w:sz="4" w:space="0" w:color="auto"/>
              <w:right w:val="single" w:sz="4" w:space="0" w:color="auto"/>
            </w:tcBorders>
            <w:vAlign w:val="center"/>
          </w:tcPr>
          <w:p w:rsidR="00683756" w:rsidRPr="00AD5925" w:rsidRDefault="00683756" w:rsidP="005E1277">
            <w:pPr>
              <w:widowControl/>
              <w:jc w:val="center"/>
              <w:rPr>
                <w:rFonts w:ascii="Times New Roman" w:hAnsi="Times New Roman" w:cs="Times New Roman"/>
                <w:kern w:val="0"/>
                <w:sz w:val="22"/>
              </w:rPr>
            </w:pPr>
            <w:r w:rsidRPr="00AD5925">
              <w:rPr>
                <w:rFonts w:ascii="Times New Roman" w:hAnsi="Times New Roman" w:cs="Times New Roman"/>
                <w:kern w:val="0"/>
                <w:sz w:val="22"/>
              </w:rPr>
              <w:t>二等</w:t>
            </w:r>
          </w:p>
        </w:tc>
      </w:tr>
    </w:tbl>
    <w:p w:rsidR="00683756" w:rsidRPr="00AD5925" w:rsidRDefault="00683756" w:rsidP="00683756">
      <w:pPr>
        <w:rPr>
          <w:rFonts w:ascii="Times New Roman" w:hAnsi="Times New Roman" w:cs="Times New Roman"/>
        </w:rPr>
        <w:sectPr w:rsidR="00683756" w:rsidRPr="00AD5925">
          <w:pgSz w:w="11906" w:h="16838"/>
          <w:pgMar w:top="1134" w:right="1134" w:bottom="1134" w:left="1134" w:header="851" w:footer="992" w:gutter="0"/>
          <w:cols w:space="425"/>
          <w:docGrid w:type="lines" w:linePitch="312"/>
        </w:sectPr>
      </w:pPr>
    </w:p>
    <w:p w:rsidR="00683756" w:rsidRPr="00AD5925" w:rsidRDefault="00683756" w:rsidP="00683756">
      <w:pPr>
        <w:jc w:val="center"/>
        <w:rPr>
          <w:rFonts w:ascii="Times New Roman" w:hAnsi="Times New Roman" w:cs="Times New Roman"/>
          <w:b/>
          <w:sz w:val="32"/>
          <w:szCs w:val="32"/>
        </w:rPr>
      </w:pPr>
      <w:r w:rsidRPr="00AD5925">
        <w:rPr>
          <w:rFonts w:ascii="Times New Roman" w:hAnsi="Times New Roman" w:cs="Times New Roman"/>
          <w:b/>
          <w:sz w:val="32"/>
          <w:szCs w:val="32"/>
        </w:rPr>
        <w:t>第十二届梁希林业科学技术奖科技进步奖入围项目汇总表</w:t>
      </w:r>
    </w:p>
    <w:p w:rsidR="00683756" w:rsidRPr="00AD5925" w:rsidRDefault="00683756" w:rsidP="00683756">
      <w:pPr>
        <w:jc w:val="center"/>
        <w:rPr>
          <w:rFonts w:ascii="Times New Roman" w:hAnsi="Times New Roman" w:cs="Times New Roman"/>
          <w:b/>
          <w:sz w:val="32"/>
          <w:szCs w:val="32"/>
        </w:rPr>
      </w:pPr>
      <w:r w:rsidRPr="00AD5925">
        <w:rPr>
          <w:rFonts w:ascii="Times New Roman" w:hAnsi="Times New Roman" w:cs="Times New Roman"/>
          <w:b/>
          <w:sz w:val="32"/>
          <w:szCs w:val="32"/>
        </w:rPr>
        <w:t>（共</w:t>
      </w:r>
      <w:r>
        <w:rPr>
          <w:rFonts w:ascii="Times New Roman" w:hAnsi="Times New Roman" w:cs="Times New Roman"/>
          <w:b/>
          <w:sz w:val="32"/>
          <w:szCs w:val="32"/>
        </w:rPr>
        <w:t>1</w:t>
      </w:r>
      <w:r w:rsidR="008A680C">
        <w:rPr>
          <w:rFonts w:ascii="Times New Roman" w:hAnsi="Times New Roman" w:cs="Times New Roman" w:hint="eastAsia"/>
          <w:b/>
          <w:sz w:val="32"/>
          <w:szCs w:val="32"/>
        </w:rPr>
        <w:t>26</w:t>
      </w:r>
      <w:r w:rsidRPr="00AD5925">
        <w:rPr>
          <w:rFonts w:ascii="Times New Roman" w:hAnsi="Times New Roman" w:cs="Times New Roman"/>
          <w:b/>
          <w:sz w:val="32"/>
          <w:szCs w:val="32"/>
        </w:rPr>
        <w:t>项）</w:t>
      </w:r>
    </w:p>
    <w:p w:rsidR="00683756" w:rsidRPr="00AD5925" w:rsidRDefault="00683756" w:rsidP="00683756">
      <w:pPr>
        <w:jc w:val="center"/>
        <w:rPr>
          <w:rFonts w:ascii="Times New Roman" w:hAnsi="Times New Roman" w:cs="Times New Roman"/>
          <w:b/>
          <w:sz w:val="32"/>
          <w:szCs w:val="32"/>
        </w:rPr>
      </w:pPr>
      <w:r w:rsidRPr="00AD5925">
        <w:rPr>
          <w:rFonts w:ascii="Times New Roman" w:hAnsi="Times New Roman" w:cs="Times New Roman"/>
          <w:sz w:val="24"/>
        </w:rPr>
        <w:t>（同一入围等级排名不分先后）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876"/>
        <w:gridCol w:w="2280"/>
        <w:gridCol w:w="4101"/>
        <w:gridCol w:w="958"/>
      </w:tblGrid>
      <w:tr w:rsidR="00683756" w:rsidRPr="00AD5925" w:rsidTr="005E1277">
        <w:trPr>
          <w:trHeight w:val="600"/>
          <w:tblHeader/>
        </w:trPr>
        <w:tc>
          <w:tcPr>
            <w:tcW w:w="324" w:type="pct"/>
            <w:shd w:val="clear" w:color="auto" w:fill="auto"/>
            <w:vAlign w:val="center"/>
            <w:hideMark/>
          </w:tcPr>
          <w:p w:rsidR="00683756" w:rsidRPr="00AD5925" w:rsidRDefault="00683756" w:rsidP="005E1277">
            <w:pPr>
              <w:widowControl/>
              <w:jc w:val="center"/>
              <w:rPr>
                <w:rFonts w:ascii="Times New Roman" w:hAnsi="Times New Roman" w:cs="Times New Roman"/>
                <w:b/>
                <w:bCs/>
                <w:kern w:val="0"/>
                <w:szCs w:val="21"/>
              </w:rPr>
            </w:pPr>
            <w:r w:rsidRPr="00AD5925">
              <w:rPr>
                <w:rFonts w:ascii="Times New Roman" w:hAnsi="Times New Roman" w:cs="Times New Roman"/>
                <w:b/>
                <w:bCs/>
                <w:kern w:val="0"/>
                <w:szCs w:val="21"/>
              </w:rPr>
              <w:t>序号</w:t>
            </w:r>
          </w:p>
        </w:tc>
        <w:tc>
          <w:tcPr>
            <w:tcW w:w="952" w:type="pct"/>
            <w:shd w:val="clear" w:color="auto" w:fill="auto"/>
            <w:vAlign w:val="center"/>
            <w:hideMark/>
          </w:tcPr>
          <w:p w:rsidR="00683756" w:rsidRPr="00AD5925" w:rsidRDefault="00683756" w:rsidP="005E1277">
            <w:pPr>
              <w:widowControl/>
              <w:jc w:val="center"/>
              <w:rPr>
                <w:rFonts w:ascii="Times New Roman" w:hAnsi="Times New Roman" w:cs="Times New Roman"/>
                <w:b/>
                <w:bCs/>
                <w:kern w:val="0"/>
                <w:szCs w:val="21"/>
              </w:rPr>
            </w:pPr>
            <w:r w:rsidRPr="00AD5925">
              <w:rPr>
                <w:rFonts w:ascii="Times New Roman" w:hAnsi="Times New Roman" w:cs="Times New Roman"/>
                <w:b/>
                <w:bCs/>
                <w:kern w:val="0"/>
                <w:szCs w:val="21"/>
              </w:rPr>
              <w:t>项目名称</w:t>
            </w:r>
          </w:p>
        </w:tc>
        <w:tc>
          <w:tcPr>
            <w:tcW w:w="1157" w:type="pct"/>
            <w:shd w:val="clear" w:color="auto" w:fill="auto"/>
            <w:vAlign w:val="center"/>
            <w:hideMark/>
          </w:tcPr>
          <w:p w:rsidR="00683756" w:rsidRPr="00AD5925" w:rsidRDefault="00683756" w:rsidP="005E1277">
            <w:pPr>
              <w:widowControl/>
              <w:jc w:val="center"/>
              <w:rPr>
                <w:rFonts w:ascii="Times New Roman" w:hAnsi="Times New Roman" w:cs="Times New Roman"/>
                <w:b/>
                <w:bCs/>
                <w:kern w:val="0"/>
                <w:szCs w:val="21"/>
              </w:rPr>
            </w:pPr>
            <w:r w:rsidRPr="00AD5925">
              <w:rPr>
                <w:rFonts w:ascii="Times New Roman" w:hAnsi="Times New Roman" w:cs="Times New Roman"/>
                <w:b/>
                <w:bCs/>
                <w:kern w:val="0"/>
                <w:szCs w:val="21"/>
              </w:rPr>
              <w:t>主要完成人姓名</w:t>
            </w:r>
          </w:p>
        </w:tc>
        <w:tc>
          <w:tcPr>
            <w:tcW w:w="2081" w:type="pct"/>
            <w:shd w:val="clear" w:color="auto" w:fill="auto"/>
            <w:vAlign w:val="center"/>
            <w:hideMark/>
          </w:tcPr>
          <w:p w:rsidR="00683756" w:rsidRPr="00AD5925" w:rsidRDefault="00683756" w:rsidP="005E1277">
            <w:pPr>
              <w:widowControl/>
              <w:jc w:val="center"/>
              <w:rPr>
                <w:rFonts w:ascii="Times New Roman" w:hAnsi="Times New Roman" w:cs="Times New Roman"/>
                <w:b/>
                <w:bCs/>
                <w:kern w:val="0"/>
                <w:szCs w:val="21"/>
              </w:rPr>
            </w:pPr>
            <w:r w:rsidRPr="00AD5925">
              <w:rPr>
                <w:rFonts w:ascii="Times New Roman" w:hAnsi="Times New Roman" w:cs="Times New Roman"/>
                <w:b/>
                <w:bCs/>
                <w:kern w:val="0"/>
                <w:szCs w:val="21"/>
              </w:rPr>
              <w:t>主要完成单位</w:t>
            </w:r>
          </w:p>
        </w:tc>
        <w:tc>
          <w:tcPr>
            <w:tcW w:w="486" w:type="pct"/>
            <w:vAlign w:val="center"/>
          </w:tcPr>
          <w:p w:rsidR="00683756" w:rsidRPr="00AD5925" w:rsidRDefault="00683756" w:rsidP="005E1277">
            <w:pPr>
              <w:widowControl/>
              <w:jc w:val="center"/>
              <w:rPr>
                <w:rFonts w:ascii="Times New Roman" w:hAnsi="Times New Roman" w:cs="Times New Roman"/>
                <w:b/>
                <w:bCs/>
                <w:kern w:val="0"/>
                <w:szCs w:val="21"/>
              </w:rPr>
            </w:pPr>
            <w:r w:rsidRPr="00AD5925">
              <w:rPr>
                <w:rFonts w:ascii="Times New Roman" w:hAnsi="Times New Roman" w:cs="Times New Roman"/>
                <w:b/>
                <w:bCs/>
                <w:kern w:val="0"/>
                <w:szCs w:val="21"/>
              </w:rPr>
              <w:t>拟参评等级</w:t>
            </w:r>
          </w:p>
        </w:tc>
      </w:tr>
      <w:tr w:rsidR="00683756" w:rsidRPr="00AD5925" w:rsidTr="005E1277">
        <w:trPr>
          <w:trHeight w:val="1596"/>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w:t>
            </w:r>
          </w:p>
        </w:tc>
        <w:tc>
          <w:tcPr>
            <w:tcW w:w="952" w:type="pct"/>
            <w:shd w:val="clear" w:color="auto" w:fill="auto"/>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天津滨海重盐碱地绿地营建关键技术与应用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田晓明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张金龙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杨永利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李玉冬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贾桂霞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吕广林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秘洪雷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李志明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朱晓博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张楚涵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于璐</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天津泰达绿化科技集团有限公司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天津泰达盐碱地绿化研究中心有限公司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北京林业大学</w:t>
            </w:r>
          </w:p>
        </w:tc>
        <w:tc>
          <w:tcPr>
            <w:tcW w:w="486" w:type="pct"/>
            <w:vAlign w:val="center"/>
          </w:tcPr>
          <w:p w:rsidR="00683756" w:rsidRPr="00AD5925" w:rsidRDefault="00683756" w:rsidP="005E1277">
            <w:pPr>
              <w:widowControl/>
              <w:jc w:val="center"/>
              <w:rPr>
                <w:rFonts w:ascii="Times New Roman" w:hAnsi="Times New Roman" w:cs="Times New Roman"/>
                <w:kern w:val="0"/>
                <w:szCs w:val="21"/>
              </w:rPr>
            </w:pPr>
            <w:r w:rsidRPr="00AD5925">
              <w:rPr>
                <w:rFonts w:ascii="Times New Roman" w:hAnsi="Times New Roman" w:cs="Times New Roman"/>
                <w:kern w:val="0"/>
                <w:szCs w:val="21"/>
              </w:rPr>
              <w:t>一等</w:t>
            </w:r>
          </w:p>
        </w:tc>
      </w:tr>
      <w:tr w:rsidR="00683756" w:rsidRPr="00AD5925" w:rsidTr="005E1277">
        <w:trPr>
          <w:trHeight w:val="1750"/>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w:t>
            </w:r>
          </w:p>
        </w:tc>
        <w:tc>
          <w:tcPr>
            <w:tcW w:w="952" w:type="pct"/>
            <w:shd w:val="clear" w:color="auto" w:fill="auto"/>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抗病抗寒月季新优品种选育与应用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张启翔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杨玉勇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潘会堂</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隋云吉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罗乐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韩瑜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程堂仁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郑唐春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郭润华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王李亮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杨明琪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何金儒</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昆明杨月季园艺有限责任公司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新疆应用职业技术学院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江苏苏北花卉股份有限公司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北京林大林业科技股份有限公司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914"/>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w:t>
            </w:r>
          </w:p>
        </w:tc>
        <w:tc>
          <w:tcPr>
            <w:tcW w:w="952" w:type="pct"/>
            <w:shd w:val="clear" w:color="auto" w:fill="auto"/>
            <w:vAlign w:val="center"/>
            <w:hideMark/>
          </w:tcPr>
          <w:p w:rsidR="00683756" w:rsidRPr="00AD5925" w:rsidRDefault="00683756" w:rsidP="005E1277">
            <w:pPr>
              <w:widowControl/>
              <w:jc w:val="left"/>
              <w:rPr>
                <w:rFonts w:ascii="Times New Roman" w:hAnsi="Times New Roman" w:cs="Times New Roman"/>
                <w:kern w:val="0"/>
                <w:sz w:val="24"/>
              </w:rPr>
            </w:pPr>
            <w:r w:rsidRPr="00AD5925">
              <w:rPr>
                <w:rFonts w:ascii="Times New Roman" w:hAnsi="Times New Roman" w:cs="Times New Roman"/>
                <w:kern w:val="0"/>
                <w:sz w:val="24"/>
              </w:rPr>
              <w:t>山地森林火灾中的极端火发生机制、预测预警及避险技术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舒立福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王明玉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赵凤君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刘晓东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田晓瑞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章林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王秋华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石春明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叶江霞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陈阳</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中国林业科学研究院森林生态环境与保护研究所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南京森林警察学院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北京师范大学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黑龙江大兴安岭地区农业林业科学研究院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吉林省林业科学研究院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北京大陆康腾科技股份有限公司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971"/>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w:t>
            </w:r>
          </w:p>
        </w:tc>
        <w:tc>
          <w:tcPr>
            <w:tcW w:w="952" w:type="pct"/>
            <w:shd w:val="clear" w:color="auto" w:fill="auto"/>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城市森林有害生物监测与绿色防控技术研究及应用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郝德君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张岳峰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杨储丰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樊斌琦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韩阳阳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冯琛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高翠青</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张宇鹏</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上海市林业总站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120"/>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w:t>
            </w:r>
          </w:p>
        </w:tc>
        <w:tc>
          <w:tcPr>
            <w:tcW w:w="952" w:type="pct"/>
            <w:shd w:val="clear" w:color="auto" w:fill="auto"/>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林业飞防施药质量监控装备研发与应用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陈立平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张瑞瑞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赵春江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卢修亮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谢春春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张伟巍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唐青</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李龙龙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王维佳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伊铜川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丁晨琛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夏浪</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北京农业智能装备技术研究中心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国家林业和草原局森林和草原病虫害防治总站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北大荒通用航空有限公司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山东瑞达生态技术有限公司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北京农业信息技术研究中心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农芯（南京）智慧农业研究院有限公司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中农智控（北京）技术股份有限公司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农芯科技（北京）有限责任公司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山东夏禾绿色防控研究院有限公司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561"/>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w:t>
            </w:r>
          </w:p>
        </w:tc>
        <w:tc>
          <w:tcPr>
            <w:tcW w:w="952" w:type="pct"/>
            <w:shd w:val="clear" w:color="auto" w:fill="auto"/>
            <w:vAlign w:val="center"/>
          </w:tcPr>
          <w:p w:rsidR="00683756" w:rsidRPr="00AD5925" w:rsidRDefault="00683756" w:rsidP="005E1277">
            <w:pPr>
              <w:widowControl/>
              <w:jc w:val="left"/>
              <w:rPr>
                <w:rFonts w:ascii="Times New Roman" w:hAnsi="Times New Roman" w:cs="Times New Roman"/>
                <w:b/>
                <w:kern w:val="0"/>
                <w:szCs w:val="21"/>
              </w:rPr>
            </w:pPr>
            <w:r w:rsidRPr="00AD5925">
              <w:rPr>
                <w:rFonts w:ascii="Times New Roman" w:hAnsi="Times New Roman" w:cs="Times New Roman"/>
                <w:kern w:val="0"/>
                <w:sz w:val="24"/>
              </w:rPr>
              <w:t>中国森林植被调查</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陈永富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黄继红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岳天祥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张煜星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王希华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李意德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李凤日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臧润国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王轶夫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陈新云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杨海波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赵颖慧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赵峰</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中国林业科学研究院资源信息研究所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中国林业科学研究院森林生态环境与保护研究所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中国科学院地理科学与资源研究所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国家林业和草原局调查规划设计院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华东师范大学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683"/>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w:t>
            </w:r>
          </w:p>
        </w:tc>
        <w:tc>
          <w:tcPr>
            <w:tcW w:w="952" w:type="pct"/>
            <w:shd w:val="clear" w:color="auto" w:fill="auto"/>
            <w:vAlign w:val="center"/>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红花玉兰种质资源保护、品种选育与产业化</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马履一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桑子阳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陈发菊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贾忠奎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朱仲龙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王希群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王罗荣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贺随超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彭祚登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段劼</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肖爱华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邓世鑫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尹群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刘鑫</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三峡大学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五峰土家族自治县林业科学研究所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五峰博翎红花玉兰科技发展有限公司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234"/>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w:t>
            </w:r>
          </w:p>
        </w:tc>
        <w:tc>
          <w:tcPr>
            <w:tcW w:w="952" w:type="pct"/>
            <w:shd w:val="clear" w:color="auto" w:fill="auto"/>
            <w:vAlign w:val="center"/>
          </w:tcPr>
          <w:p w:rsidR="00683756" w:rsidRPr="00AD5925" w:rsidRDefault="00683756" w:rsidP="005E1277">
            <w:pPr>
              <w:widowControl/>
              <w:jc w:val="left"/>
              <w:rPr>
                <w:rFonts w:ascii="Times New Roman" w:hAnsi="Times New Roman" w:cs="Times New Roman"/>
                <w:b/>
                <w:kern w:val="0"/>
                <w:szCs w:val="21"/>
              </w:rPr>
            </w:pPr>
            <w:r w:rsidRPr="00AD5925">
              <w:rPr>
                <w:rFonts w:ascii="Times New Roman" w:hAnsi="Times New Roman" w:cs="Times New Roman"/>
                <w:kern w:val="0"/>
                <w:sz w:val="24"/>
              </w:rPr>
              <w:t>楸树珍贵用材良种选育及其应用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王军辉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麻文俊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李吉跃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马建伟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翟文继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杨桂娟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张新叶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王改萍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梁宏伟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李文清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王秋霞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张明刚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张江涛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洛阳农林科学院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华南农业大学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甘肃省小陇山林业实验局林业科学研究所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南阳市林业科学研究院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湖北省林业科学研究院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三峡大学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贵州省林业科学研究院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159"/>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w:t>
            </w:r>
          </w:p>
        </w:tc>
        <w:tc>
          <w:tcPr>
            <w:tcW w:w="952" w:type="pct"/>
            <w:shd w:val="clear" w:color="auto" w:fill="auto"/>
            <w:vAlign w:val="center"/>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重要干果树种种质库构建与种质创新</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裴东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傅建敏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马庆国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庞晓明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乌云塔娜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宋晓波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孟召锋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孔德仓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孙红川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左华丽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包文泉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徐虎智</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国家林业和草原局泡桐研究开发中心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国有洛宁县吕村林场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沧县国家枣树良种基地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湖北霖煜农科技有限公司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德昌县林业和草原局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619"/>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10</w:t>
            </w:r>
          </w:p>
        </w:tc>
        <w:tc>
          <w:tcPr>
            <w:tcW w:w="952" w:type="pct"/>
            <w:shd w:val="clear" w:color="auto" w:fill="auto"/>
            <w:vAlign w:val="center"/>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 w:val="24"/>
              </w:rPr>
              <w:t>枣产业升级关键技术创新与集成应用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刘孟军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史彦江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赵智慧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李登科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张琼</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石聚彬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王振亮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周广芳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刘志国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宋锋惠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王永康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施丽丽</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河北农业大学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新疆林业科学院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好想你健康食品股份有限公司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山东省果树研究所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山西农业大学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河北省林业和草原科学研究院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塔里木大学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45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结构用木质材料的制造与安全性评价关键技术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任海青</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钟永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王志强</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龙卫国</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龚迎春</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赵荣军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覃道春</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邱培芳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卢晓宁</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武国芳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黄素涌</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刘丽阁</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王建和</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倪竣</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宁其斌</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中国林业科学研究院木材工业研究所</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国际竹藤中心</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中国建筑西南建筑设计研究院有限公司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西南林业大学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应急管理部天津消防研究所</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烟台博海木工机械有限公司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宁波中加低碳新技术研究院有限公司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苏州昆仑绿建木结构科技股份有限公司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宣城宏宇竹业有限公司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376"/>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木制品表面数字化木纹图案</w:t>
            </w:r>
            <w:r w:rsidRPr="00AD5925">
              <w:rPr>
                <w:rFonts w:ascii="Times New Roman" w:eastAsia="宋体" w:hAnsi="Times New Roman" w:cs="Times New Roman"/>
                <w:kern w:val="0"/>
                <w:sz w:val="22"/>
              </w:rPr>
              <w:t>UV</w:t>
            </w:r>
            <w:r w:rsidRPr="00AD5925">
              <w:rPr>
                <w:rFonts w:ascii="Times New Roman" w:eastAsia="宋体" w:hAnsi="Times New Roman" w:cs="Times New Roman"/>
                <w:kern w:val="0"/>
                <w:sz w:val="22"/>
              </w:rPr>
              <w:t>数码喷印装饰关键技术研究与示范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吴智慧</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桑瑞娟</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冯鑫浩</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季德才</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万弋林</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陈宏芒</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顾颜婷</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杨子倩</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赵建忠</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高水昌</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刘宝宣</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谭宏伟</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黄琼涛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袁美玲</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吴燕</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南京雷牧数码科技有限公司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广州精陶机电设备有限公司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湖州尚上采家居有限公司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浙江升华云峰新材股份有限公司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山东乐得仕软木发展有限公司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浙江简巨木业科技有限公司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宜华生活科技股份有限公司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扬州漆器厂有限责任公司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673"/>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农林生物质城镇清洁供暖关键技术创新与产业化应用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周建斌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张鹏远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章一蒙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陈登宇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张立军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邓丛静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马欢欢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王震坤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洪浩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石宝胜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高雯然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王亮才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王恋</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承德华净活性炭有限公司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滦平华净生物质新能源有限公司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国家林业和草原局林产工业规划设计院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吉林宏日新能源股份有限公司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赤峰焱邦锅炉工业有限公司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473"/>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羊草种质创制及新品种配套应用技术集成</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刘公社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齐冬梅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武自念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尹晓飞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程丽琴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陈双燕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李晓霞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董晓兵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王岩</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中国科学院植物研究所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中国农业科学院草原研究所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内蒙古蒙草生态环境（集团）股份有限公司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全国畜牧总站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黑龙江省农业科学院畜牧兽医分院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内蒙古科塔草业有限公司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一等</w:t>
            </w:r>
          </w:p>
        </w:tc>
      </w:tr>
      <w:tr w:rsidR="00683756" w:rsidRPr="00AD5925" w:rsidTr="005E1277">
        <w:trPr>
          <w:trHeight w:val="1059"/>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热带功能性花木资源研究与创新利用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宋希强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秦晓威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戴好富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于旭东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王洪星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黄圣卓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黄宗权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宋圣根</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海南大学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中国热带农业科学院热带生物技术研究所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中国热带农业科学院香料饮料研究所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广西东江园林工程有限公司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贵州匠心花境园林有限责任公司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云南馨禾园林绿化工程有限公司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海南屯昌梦幻香山实业投资有限公司</w:t>
            </w:r>
          </w:p>
        </w:tc>
        <w:tc>
          <w:tcPr>
            <w:tcW w:w="486" w:type="pct"/>
            <w:vAlign w:val="center"/>
          </w:tcPr>
          <w:p w:rsidR="00683756" w:rsidRPr="00AD5925" w:rsidRDefault="00683756" w:rsidP="005E1277">
            <w:pPr>
              <w:widowControl/>
              <w:jc w:val="center"/>
              <w:rPr>
                <w:rFonts w:ascii="Times New Roman" w:hAnsi="Times New Roman" w:cs="Times New Roman"/>
                <w:kern w:val="0"/>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海州常山等</w:t>
            </w:r>
            <w:r w:rsidRPr="00AD5925">
              <w:rPr>
                <w:rFonts w:ascii="Times New Roman" w:eastAsia="宋体" w:hAnsi="Times New Roman" w:cs="Times New Roman"/>
                <w:kern w:val="0"/>
                <w:szCs w:val="21"/>
              </w:rPr>
              <w:t>3</w:t>
            </w:r>
            <w:r w:rsidRPr="00AD5925">
              <w:rPr>
                <w:rFonts w:ascii="Times New Roman" w:eastAsia="宋体" w:hAnsi="Times New Roman" w:cs="Times New Roman"/>
                <w:kern w:val="0"/>
                <w:szCs w:val="21"/>
              </w:rPr>
              <w:t>个木本观赏植物种质资源评价与开发利用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杨秀莲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王良桂</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岳远征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施婷婷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陈贡伟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丁文杰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秦国强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葛恒兵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康宏兴</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江苏农林职业技术学院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南京特殊教育师范学院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沭阳县林业技术服务中心</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215"/>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乡村绿道资源要素协同规划模式及推广应用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徐文辉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陶一舟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邬玉芬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唐慧超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赵宏波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申亚梅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叶可陌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俞雷</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浙江农林大学园林设计院有限公司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金花茶种质资源高效培育及利用技术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李辛雷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李纪元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倪穗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殷恒福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杨世雄</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韦晓娟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范正琪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周兴文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李志辉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陈德龙</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广西壮族自治区林业科学研究院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中国科学院昆明植物研究所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宁波大学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南宁市金花茶公园</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广西源之源生态农业投资有限公司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合浦佳永金花茶开发有限公司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云南农业大学热带作物学院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玉林师范学院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19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新型高效药剂注干预防松材线虫病关键技术开发与应用研究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胡加付</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杨庆寅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李珏闻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孙德莹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沈元华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闫锋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王永春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孙学书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苑国建</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杭州益森健生物科技有限公司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蝗虫遥感监测和预测关键技术与应用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董莹莹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方国飞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黄文江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李计顺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叶回春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李晓冬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赫传杰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张家胜</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国家林业和草原局森林和草原病虫害防治总站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中国科学院空天信息创新研究院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柞树主要害虫生物学研究及综合治理技术集成与应用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李喜升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石生林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赵世文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历红达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王敬贤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杨瑞生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朱绪伟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宫艳虎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季明刚</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辽宁省蚕业科学研究所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辽宁省林业科学研究院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第三次全国林业有害生物普查</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宋玉双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崔振强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程相称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岳方正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阎合</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董瀛谦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朱宁波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崔永三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姚翰文</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国家林业和草原局森林和草原病虫害防治总站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江西省林业有害生物防治检疫中心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福建省林业有害生物防治检疫局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吉林省森林病虫防治检疫总站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黑龙江省森林病虫害防治检疫站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山西省林业和草原有害生物防治检疫总站</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中亚热带东部森林生物多样性维持机制与保护技术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于明坚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陈德良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雷祖培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郑伟成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诸葛刚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杨淑贞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刘胜龙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郭瑞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陈小荣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俞立鹏</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浙江凤阳山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百山祖国家级自然保护区管理局百山祖管理处</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浙江乌岩岭国家级自然保护区管理中心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浙江省森林资源监测中心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浙江天目山国家级自然保护区管理局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浙江九龙山国家级自然保护区管理中心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浙江凤阳山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百山祖国家级自然保护区管理局凤阳山管理处</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微生物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植物耦合改善太湖湿地水下光照环境技术研究与应用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冯育青</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胡昕欣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王俪玢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周婷婷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范竟成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朱铮宇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张铭连</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苏州市湿地保护管理站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国家林业和草原局湿地管理司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国家林业和草原局宣传中心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矿区废弃地微生物生态修复与资源化利用技术研究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吕刚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孔涛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魏忠平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赵雁红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武文昊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许海东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杨振宇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张燕夫</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辽宁工程技术大学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辽宁省林业科学研究院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海南退化热带雨林生态修复技术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周淑荣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崔杰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罗金环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邢玉庭</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海南大学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南太行农林复合系统资源高效利用技术与示范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孙守家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孟平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何春霞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杨海青</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桑玉强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张喆</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程志庆</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张劲松</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安徽农业大学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河南省林业科学研究院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大小兴安岭森林与水资源协同机制及调控技术研究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蔡体久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段亮亮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盛后财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满秀玲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琚存勇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孙晓新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俞正祥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金元哲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杨文化</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29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干旱荒漠区植被生态修复技术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赵民忠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牛健植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余新晓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邓洪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贾国栋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庄光辉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阳友奎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樊登星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尤金成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徐奥</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西藏俊富环境恢复有限公司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内蒙古自治区阿拉善盟林业和草原局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国家公园自然资源监测体系设计与实施示范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葛剑平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王天明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冯利民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田勇臣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麻卫东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钟成军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北京师范大学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中林信达（北京）科技信息有限责任公司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吉视传媒股份有限公司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国家林业和草原局国家公园管理办公室</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林业定量遥感理论与应用关键技术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黄华国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彭道黎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王瑞瑞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侯正阳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沈亲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漆建波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蒋靖怡</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中南林业科技大学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竹林碳汇遥感监测关键技术及应用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杜华强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毛方杰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李雪建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杨绍钦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吕玉龙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蒋仲龙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刘恩斌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韩凝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范渭亮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周宇峰</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安吉县自然资源和规划局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浙江省森林资源监测中心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浙江省公益林和国有林场管理总站</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毛竹林经营模式创新与监测关键技术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官凤英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余坤勇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范少辉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许章华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舒清态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唐晓鹿</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刘广路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苏文会</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国际竹藤中心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江西省林业科学院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福州大学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海南植物资源保育技术创新及其在森林植被修复中的应用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杨小波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杨众养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李东海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陈宗铸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任明迅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莫燕妮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王旭</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廖文波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陈玉凯</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海南大学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海南省林业科学研究院（海南省红树林研究院）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海南省野生动植物保护管理局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中山大学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海南师范大学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国家公园大熊猫主食竹景区恢复重建关键技术研究与示范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江明艳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陈其兵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闫晓俊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刘维东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邓雨佳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高素萍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陈超逸</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四川农业大学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四川农大风景园林设计研究有限责任公司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竹林培育碳增量机制及关键技术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唐晓鹿</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范少辉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蔡春菊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刘广路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苏文会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官凤英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杜满义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封焕英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李景吉</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成都理工大学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国际竹藤中心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中国林业科学研究院华北林业实验中心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江西省林业科学院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方竹属重要经济竹种高效生态培育技术集成与创新</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王福升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刘国华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林树燕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丁雨龙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苟光前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谢寅峰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凡美玲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黄仕平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郑继伟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雷涛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贵州大学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桐梓县林业局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赤水市林业局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正安县顶箐方竹笋有限公司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正安县科技局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黄河三角洲盐碱地植被恢复关键技术创新与应用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马丙尧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马海林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杜振宇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刘方春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李永涛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刘幸红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彭琳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郭来永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朱升祥</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山东省林业科学研究院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德州学院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北京盛昌农旅科技发展有限公司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39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马尾松多目标定向培育及产业化关键技术研究与示范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丁贵杰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周运超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文晓鹏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韦小丽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周文美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范付华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孙学广</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贵州大学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中国林业科学研究院热带林业实验中心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都匀市国有马鞍山林场</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竹笋保鲜加工增值关键技术创新与应用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陈惠云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白瑞华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杨虎清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郑小林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陈纪算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陈晶晶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钱德康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郑剑</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宁波市农业科学研究院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国家林业和草原局竹子研究开发中心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浙江工商大学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浙江万里学院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海通食品集团有限公司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宁波秀可食品有限公司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园林植物</w:t>
            </w:r>
            <w:r w:rsidRPr="00AD5925">
              <w:rPr>
                <w:rFonts w:ascii="Times New Roman" w:eastAsia="宋体" w:hAnsi="Times New Roman" w:cs="Times New Roman"/>
                <w:kern w:val="0"/>
                <w:szCs w:val="21"/>
              </w:rPr>
              <w:t>BVOCs</w:t>
            </w:r>
            <w:r w:rsidRPr="00AD5925">
              <w:rPr>
                <w:rFonts w:ascii="Times New Roman" w:eastAsia="宋体" w:hAnsi="Times New Roman" w:cs="Times New Roman"/>
                <w:kern w:val="0"/>
                <w:szCs w:val="21"/>
              </w:rPr>
              <w:t>有益功效筛查及景观康养模式构建与示范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郭明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金荷仙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孙志鸿</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张建国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严少君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沈晓婷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郭柏峰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孙雨婷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邵燕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周清滕</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湖州师范学院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赛石集团有限公司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丽水白云国家森林公园管理中心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衢州市绿创文旅体育发展有限公司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毛竹笋用林经营模式创新</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赵建诚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杨振亚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黄少平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黄宏亮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莫颖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何仁华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张荣锋</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湖州市生态林业保护研究中心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嵊州市林业技术服务中心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安吉县林业技术推广中心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长兴县林业技术推广中心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衢州市衢江区林业技术推广中心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绍兴市地质环境绿化工作站</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果松资源高效培育与高值化加工利用关键技术及应用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肖锐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井晶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王振宇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李艳霞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符群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景秋菊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徐娜</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黑龙江省林业科学研究所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哈尔滨工业大学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黑龙江果用松科技发展有限公司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长白山优质特色观赏植物栽培繁育及应用推广</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董然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周蕴薇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陈丽飞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才燕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白云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王克凤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钱英</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吉林农业大学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吉林省长白山野生资源研究院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长春科技学院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南方红豆杉多元化培育与利用关键技术及应用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周志春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欧建德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曹晓平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熊伟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欧家琳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罗宁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饶玉喜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朱恒</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杨森兴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于宏</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上饶市林业科学研究所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明溪县林业科技推广中心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江西省科学院应用化学研究所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江西省喜果绿化有限公司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长三角主要绿化树种释放</w:t>
            </w:r>
            <w:r w:rsidRPr="00AD5925">
              <w:rPr>
                <w:rFonts w:ascii="Times New Roman" w:eastAsia="宋体" w:hAnsi="Times New Roman" w:cs="Times New Roman"/>
                <w:kern w:val="0"/>
                <w:szCs w:val="21"/>
              </w:rPr>
              <w:t>VOCs</w:t>
            </w:r>
            <w:r w:rsidRPr="00AD5925">
              <w:rPr>
                <w:rFonts w:ascii="Times New Roman" w:eastAsia="宋体" w:hAnsi="Times New Roman" w:cs="Times New Roman"/>
                <w:kern w:val="0"/>
                <w:szCs w:val="21"/>
              </w:rPr>
              <w:t>与吸附</w:t>
            </w:r>
            <w:r w:rsidRPr="00AD5925">
              <w:rPr>
                <w:rFonts w:ascii="Times New Roman" w:eastAsia="宋体" w:hAnsi="Times New Roman" w:cs="Times New Roman"/>
                <w:kern w:val="0"/>
                <w:szCs w:val="21"/>
              </w:rPr>
              <w:t>PM</w:t>
            </w:r>
            <w:r w:rsidRPr="00AD5925">
              <w:rPr>
                <w:rFonts w:ascii="Times New Roman" w:eastAsia="宋体" w:hAnsi="Times New Roman" w:cs="Times New Roman"/>
                <w:kern w:val="0"/>
                <w:szCs w:val="21"/>
              </w:rPr>
              <w:t>功能评价及应用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沈剑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泮樟胜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马元丹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郑国良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周天焕</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浙江省森林资源监测中心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金华市林业技术推广站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松阳县自然资源和规划局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国家林业和草原局竹子研究开发中心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开化县林业局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浙江典型脆弱人工林生态修复技术与应用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吴家森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王懿祥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袁紫倩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盛卫星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徐升华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刘海英</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浙江省森林资源监测中心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中国林业科学研究院亚热带林业研究所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杉木林连栽化感障碍机制及其栽培对策技术应用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曹光球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林思祖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陈龙池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叶义全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黄钦忠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汪思龙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黄志群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陈爱玲</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福建农林大学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中国科学院沈阳应用生态研究所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福建省连城邱家山国有林场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福建省洋口国有林场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福建师范大学地理研究所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49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深圳毛棉杜鹃生态景观林培育关键技术创新</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王定跃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谢利娟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李文华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白宇清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傅卫民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张开文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刘永金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管洁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张华</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深圳市梧桐山风景区管理处</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深圳职业技术学院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深圳技师学院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辽东山区主要森林类型水源涵养机制与功能提升关键技术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2F2940">
              <w:rPr>
                <w:rFonts w:ascii="Times New Roman" w:eastAsia="宋体" w:hAnsi="Times New Roman" w:cs="Times New Roman" w:hint="eastAsia"/>
                <w:kern w:val="0"/>
                <w:szCs w:val="21"/>
              </w:rPr>
              <w:t>刘红民</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高英旭</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董莉莉</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汪成成</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房春果</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陈</w:t>
            </w:r>
            <w:r w:rsidRPr="002F2940">
              <w:rPr>
                <w:rFonts w:ascii="Times New Roman" w:eastAsia="宋体" w:hAnsi="Times New Roman" w:cs="Times New Roman" w:hint="eastAsia"/>
                <w:kern w:val="0"/>
                <w:szCs w:val="21"/>
              </w:rPr>
              <w:t xml:space="preserve">    </w:t>
            </w:r>
            <w:r w:rsidRPr="002F2940">
              <w:rPr>
                <w:rFonts w:ascii="Times New Roman" w:eastAsia="宋体" w:hAnsi="Times New Roman" w:cs="Times New Roman" w:hint="eastAsia"/>
                <w:kern w:val="0"/>
                <w:szCs w:val="21"/>
              </w:rPr>
              <w:t>军</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李昀峰</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赵国杰</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庞家举</w:t>
            </w:r>
            <w:r>
              <w:rPr>
                <w:rFonts w:ascii="Times New Roman" w:eastAsia="宋体" w:hAnsi="Times New Roman" w:cs="Times New Roman" w:hint="eastAsia"/>
                <w:kern w:val="0"/>
                <w:szCs w:val="21"/>
              </w:rPr>
              <w:t>;</w:t>
            </w:r>
            <w:r w:rsidRPr="002F2940">
              <w:rPr>
                <w:rFonts w:ascii="Times New Roman" w:eastAsia="宋体" w:hAnsi="Times New Roman" w:cs="Times New Roman" w:hint="eastAsia"/>
                <w:kern w:val="0"/>
                <w:szCs w:val="21"/>
              </w:rPr>
              <w:t>赵济川</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鹅掌楸属种质资源创新及高效培育技术研究与应用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余发新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钟永达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管兰华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杨爱红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吴长飞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吴照祥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李彦强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刘立盘</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刘腾云</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江西省科学院生物资源研究所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湖北省林业局林木种苗管理总站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江西省林业科技推广和宣传教育中心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南昌工程学院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柽柳种质资源收集评价、新品种选育及产业化应用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杨庆山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王振猛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魏海霞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李永涛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王莉莉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褚建民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甘红豪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李清波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刘德玺</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山东省林业科学研究院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宁夏三林林业科技开发有限公司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油桐抗枯萎病家系选育技术及应用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陈益存</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汪阳东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杨安仁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俞文仙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田晓堃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吴立文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李柏霖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唐荣栋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李启祥</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云阳县林业局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独山县林业局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杭州市富阳区农业农村局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贵州鸿发生态农业科技有限责任公司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辽宁地区红松、落叶松良种选育技术集成与示范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冯健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尚福强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于世河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张利民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王骞春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陆爱君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卜鹏图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王占伟</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辽宁省森林经营研究所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蓝莓高效定向培育及加工关键技术与产业化</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侯智霞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张柏林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朱保庆</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苏淑钗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张凌云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吕兆林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姜惠铁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唐仲秋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刘丽珠</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青岛沃林蓝莓果业有限公司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大兴安岭森宝得科技开发有限责任公司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黑龙江生桦生物科技有限公司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低纬度高原区板栗绿色高效栽培与综合利用关键技术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石卓功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姚增玉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熊忠平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汪以康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梅徐海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柳向方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汤红义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和润喜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西南林业大学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宜良县林业和草原局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易门县林业和草原局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禄劝县林业和草原局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镇雄滇龙生态科技有限公司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永仁县林业和草原局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山东省经济林绿色高效生产关键技术创新与应用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赵之峰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曹国玉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王清海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丁彬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孟晓烨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解小锋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于婷娟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谭淑玲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潘亚冬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陈爱昌</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山东省林业保护和发展服务中心（原山东省经济林站）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山东省经济林协会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山东佐田氏生物科技有限公司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济南祥辰科技有限公司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山东靠山生物科技有限公司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香榧适生立地评价与提质增效经营技术研究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沈爱华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干牧野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胡文翠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潘永柱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王小明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冯博杰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虞舟鲁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郑国良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厉</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锋</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浙江省林业技术推广总站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东阳市香榧研究所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丽水市林业技术推广总站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松阳县自然资源和规划局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嵊州市林业技术服务中心</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59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金银花产业化关键技术创新与应用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沈植国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刘云宏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丁鑫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王广军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刘玉霞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王玮娜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孟照峰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朱长春</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河南省林业科学研究院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河南科技大学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中原工学院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河南省农业科学院植物保护研究所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河南天赫伟业能源科技有限公司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封丘县特色产业发展服务中心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封丘县鑫丰农业种植专业合作社</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集约经营竹林土壤提质增汇关键技术研究与应用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秦华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陈俊辉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邬奇峰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诸炜荣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梁辰飞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徐秋芳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李松昊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刘国群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王洁</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杭州市临安区农林技术推广中心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安吉县林业技术推广中心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松阳县森林资源保护管理站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衢州市柯城区美丽乡村建设中心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上海园林绿化建设有限公司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杨梅种质创新与生态高效经营关键技术及应用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戚行江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张淑文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梁森苗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任海英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何新华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张泽煌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俞浙萍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陈新炉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王世福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胡丹</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浙江省农业科学院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福建省农业科学院果树研究所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靖州苗族侗族自治县农业技术推广中心</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高寒地区杜仲引种培育及其利用关键技术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唐中华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李德文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杜庆鑫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王洪政</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杨心玉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孟庆焕</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中国林业科学研究院经济林研究开发中心</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杨梅简约抗逆栽培与新品种育成技术示范推广</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陈方永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邱智敏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倪海枝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颜帮国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唐卿雁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邱继水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桑荣生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蒲占湑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包日在</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浙江省柑橘研究所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台州市林业技术推广总站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云南农业大学食品科技学院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广东省农业科学院果树研究所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丽水市莲都区农业局水果站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泰顺县茶产业发展中心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象山县泗洲头镇林业工作站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兰溪市马涧镇林业工作站</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蓝莓种质创制及产业化关键技术集成与应用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张大治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魏鑫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刘有春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张素敏</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张淑梅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张国庆</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武国岳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杨晓光</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辽宁省林业发展服务中心林业技术推广部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辽宁省果树科学研究所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南方红壤区油茶水肥高效调控技术集成创新应用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陈隆升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刘彩霞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左继林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胡亚军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何之龙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罗佳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彭映赫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周文才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杨自强</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湖南省林业科学院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江西省林业科学院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中国科学院亚热带农业生态研究所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宁乡丰裕生物科技有限公司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湖南绿林海生物科技有限公司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澧县民丰林业科技有限公司</w:t>
            </w:r>
          </w:p>
        </w:tc>
        <w:tc>
          <w:tcPr>
            <w:tcW w:w="486" w:type="pct"/>
            <w:vAlign w:val="center"/>
          </w:tcPr>
          <w:p w:rsidR="00683756" w:rsidRPr="00AD5925" w:rsidRDefault="00683756" w:rsidP="005E1277">
            <w:pPr>
              <w:widowControl/>
              <w:jc w:val="center"/>
              <w:rPr>
                <w:rFonts w:ascii="Times New Roman" w:hAnsi="Times New Roman" w:cs="Times New Roman"/>
                <w:kern w:val="0"/>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hideMark/>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苹果耐寒旱新品种选育及果品加工工艺创新与应用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张素敏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吕天星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马冬菁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王冬梅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翟金凤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闫忠业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尚健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李珂</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辽宁省果树科学研究所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辽宁省林业科学研究院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寒地浆果生物活性物质功效研究及高值化产品工业</w:t>
            </w:r>
            <w:r w:rsidRPr="00AD5925">
              <w:rPr>
                <w:rFonts w:ascii="Times New Roman" w:eastAsia="宋体" w:hAnsi="Times New Roman" w:cs="Times New Roman"/>
                <w:kern w:val="0"/>
                <w:szCs w:val="21"/>
              </w:rPr>
              <w:t>4.0</w:t>
            </w:r>
            <w:r w:rsidRPr="00AD5925">
              <w:rPr>
                <w:rFonts w:ascii="Times New Roman" w:eastAsia="宋体" w:hAnsi="Times New Roman" w:cs="Times New Roman"/>
                <w:kern w:val="0"/>
                <w:szCs w:val="21"/>
              </w:rPr>
              <w:t>加工技术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周丽萍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王振宇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赵海田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景秋菊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李梦莎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何丹娆</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程翠林</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黑龙江省科学院自然与生态研究所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哈尔滨工业大学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黑龙江省农业科学院园艺分院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多花黄精产业化关键技术研究与推广</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刘跃钧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蒋燕锋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严邦祥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刘京晶</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叶传盛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郭联平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谢建秋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阙利芳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夏丽敏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李红俊</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华东药用植物园科研管理中心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景宁畲族自治县林业科学技术推广中心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丽水亿康生物科技有限公司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丽水市农林科学研究院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浙江贝尼菲特药业有限公司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602"/>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69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辽北地区平欧杂种榛林药高效复合经营模式与关键技术研究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田丽杰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郑英达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张梅春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田霄</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陈清霖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董艳卓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刘准</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鞠浩</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辽宁省铁岭市林业技术推广站</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古建筑木构件现场勘察技术及应用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陈勇平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赵鹏</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周海宾</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李华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郭文静</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张琼</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唐启恒</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王双永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常亮</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中国林业科学研究院木材工业研究所</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故宫博物院</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北京市古代建筑研究所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生物质原料自适应胶黏剂预处理关键技术及产品产业化</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黄润州</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贾翀</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严俊</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郭晓磊</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周培生</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陆斌</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兰平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杨蕊</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冒海燕</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汤正捷</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张洋</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江苏洛基木业有限公司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连云港华林木业有限公司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迈安德集团有限公司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苏州富明新型材料科技有限公司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云南主要工业林木竹材性质研究及尺寸稳定化处理关键技术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王昌命</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詹卉</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陈太安</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董春雷</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杨燕</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黄晓园</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西南林业大学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竹质材料生物耐久性增强技术研究与应用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谢拥群</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余雁</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王汉坤</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杨文斌</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王必囤</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刘景宏</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李万菊</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魏起华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田根林</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牛敏</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福建农林大学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国际竹藤中心</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江西竺尚竹业有限公司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广东省林业科学研究院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进口木材检疫检验及增值利用关键技术研究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姚利宏</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王喜明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王雅梅</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张晓涛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余道坚</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徐伟涛</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w:t>
            </w:r>
            <w:r w:rsidRPr="00AD5925">
              <w:rPr>
                <w:rFonts w:ascii="Times New Roman" w:eastAsia="宋体" w:hAnsi="Times New Roman" w:cs="Times New Roman"/>
                <w:kern w:val="0"/>
                <w:sz w:val="22"/>
              </w:rPr>
              <w:t xml:space="preserve"> </w:t>
            </w:r>
            <w:r w:rsidRPr="00AD5925">
              <w:rPr>
                <w:rFonts w:ascii="Times New Roman" w:eastAsia="宋体" w:hAnsi="Times New Roman" w:cs="Times New Roman"/>
                <w:kern w:val="0"/>
                <w:sz w:val="22"/>
              </w:rPr>
              <w:t>伟</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王晓欢</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于建芳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陈红</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内蒙古农业大学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国家林业和草原局北京林业机械研究所</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国家林草业局林产工业规划设计院</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深圳海关动植物检验检疫技术中心</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靖江国林木业有限公司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超低</w:t>
            </w:r>
            <w:r w:rsidRPr="00AD5925">
              <w:rPr>
                <w:rFonts w:ascii="Times New Roman" w:eastAsia="宋体" w:hAnsi="Times New Roman" w:cs="Times New Roman"/>
                <w:kern w:val="0"/>
                <w:sz w:val="22"/>
              </w:rPr>
              <w:t>VOCs</w:t>
            </w:r>
            <w:r w:rsidRPr="00AD5925">
              <w:rPr>
                <w:rFonts w:ascii="Times New Roman" w:eastAsia="宋体" w:hAnsi="Times New Roman" w:cs="Times New Roman"/>
                <w:kern w:val="0"/>
                <w:sz w:val="22"/>
              </w:rPr>
              <w:t>释放人造板定制家具关键技术创新与应用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高振忠</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柯建生</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黄志平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张挺</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侯贤锋</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马路</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孙瑾</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甘卫星</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顾继友</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王海东</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华南农业大学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索菲亚家居股份有限公司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广东利而安化工集团有限公司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广西三威家居新材股份有限公司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广西大学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东北林业大学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林业剩余物木质纤维资源能源化综合利用关键技术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周铭昊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胡立红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李文志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徐俊明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钟宇翔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叶俊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夏海虹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王瑞珍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薄采颖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钟东南</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中国林业科学研究院林产化学工业研究所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中国科学技术大学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扬州大学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俏东方生物燃料集团有限公司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徐州市洛克尔化工科技有限公司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樟科植物资源选育与香料成分高值利用关键技术及应用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陈尚钘</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金志农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杨光耀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王宗德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肖祖飞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李祥林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廖圣良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郑福昌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张北红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范国荣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罗海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王鹏</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江西农业大学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南昌工程学院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江西思派思香料化工有限公司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江西天香林业开发有限公司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沉香新品种选育和产业化关键技术创建与应用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戴好富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董文化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黄圣卓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宋希强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梅文莉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曾</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廖格</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杨理</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中国热带农业科学院热带生物技术研究所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海南娜古芳沉香科技有限公司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海南云海粤林业有限公司</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79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大小兴安岭森林分类经营技术集成与示范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董喜斌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朱玉杰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李耀翔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冯国红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马继东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秦世立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韩贵杰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王宪忠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钟晓玉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曾庆军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木材数控微米刨铣加工及智能控制装备研究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宋文龙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杨春梅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任长清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姜新波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边书平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白岩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赵瑞锦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徐洪阳</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林业重点工程社会经济影响评价和政策优化研究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罗明灿</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陈珂</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张连刚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朱文清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康子昊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文彩云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王雁斌</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国家林业和草原局经济发展研究中心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沈阳农业大学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中国森林资源增长机制与木材产业绿色发展评价技术及应用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程宝栋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李凌超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赵晓迪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秦光远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李芳芳</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中国林科院科信所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安徽财经大学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浙江农林大学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浙江省现代国有林场发展的研究与实践</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蒋仲龙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刘海英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汪燕明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吴家森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胡卫江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高洪娣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余雪琴</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浙江省公益林和国有林场管理总站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开化县林场</w:t>
            </w:r>
          </w:p>
        </w:tc>
        <w:tc>
          <w:tcPr>
            <w:tcW w:w="486" w:type="pct"/>
            <w:vAlign w:val="center"/>
          </w:tcPr>
          <w:p w:rsidR="00683756" w:rsidRPr="00AD5925" w:rsidRDefault="00683756" w:rsidP="005E1277">
            <w:pPr>
              <w:jc w:val="center"/>
              <w:rPr>
                <w:rFonts w:ascii="Times New Roman" w:hAnsi="Times New Roman" w:cs="Times New Roman"/>
                <w:kern w:val="0"/>
                <w:szCs w:val="21"/>
              </w:rPr>
            </w:pPr>
            <w:r>
              <w:rPr>
                <w:rFonts w:ascii="Times New Roman" w:hAnsi="Times New Roman" w:cs="Times New Roman" w:hint="eastAsia"/>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中国碳金融市场发展、机制设计及应用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盛春光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黄颖利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陈丽荣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赵晓晴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贯君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刘宗烨</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生物多样性保护与社会经济发展协调理论与实践</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温亚利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贺超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马奔</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侯一蕾</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段伟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雷硕</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申津羽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谢屹</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赵正</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中国人民大学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华南农业大学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中国林业科学研究院林业科技信息研究所</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以国家公园为主体的自然保护地体系构建理论及关键技术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唐小平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蒋亚芳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刘增力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徐卫华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张玉钧</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梁兵宽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陈君帜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黄桂林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侯盟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肖燚</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国家林业和草原局调查规划设计院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中国科学院生态环境研究中心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扬子鳄规模化人工繁育精细化管控技术集成与应用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姚建林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聂海涛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周永康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孙四清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吴孝兵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汪仁平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周应健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夏同胜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章松</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安徽省扬子鳄繁殖研究中心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安徽师范大学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城市区域长江江豚自然保护区综合监测及保护管理创新技术体系</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孙立峰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梅志刚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王克雄</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郑爱春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魏勇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杨晓栋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温芳芳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彭婷婷</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南京市林业站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中国科学院水生生物研究所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南京林业大学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89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蛙类新发传染病防治技术推广应用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王晓龙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王昊宁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曾赞</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曾祥伟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田丽红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汪环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白世卓</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朱东泽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魏营</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哈尔滨学院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二等</w:t>
            </w:r>
          </w:p>
        </w:tc>
      </w:tr>
      <w:tr w:rsidR="00683756" w:rsidRPr="00AD5925" w:rsidTr="005E1277">
        <w:trPr>
          <w:trHeight w:val="1236"/>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西南地区切梢小蠹信息素及生态调控技术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王鸿斌</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孔祥波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吕全</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中国林业科学研究院森林生态环境与保护研究所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云南省林业和草原科学院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四川林业和草原有害生物防治检疫总站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贵州省林业科学研究院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贵州大学</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松材线虫病疫木监测与处置监管服务平台的构建及应用</w:t>
            </w:r>
            <w:r w:rsidRPr="00AD5925">
              <w:rPr>
                <w:rFonts w:ascii="Times New Roman" w:eastAsia="宋体" w:hAnsi="Times New Roman" w:cs="Times New Roman"/>
                <w:kern w:val="0"/>
                <w:szCs w:val="21"/>
              </w:rPr>
              <w:t xml:space="preserve">  </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刘会香</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胡宪亮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王圣楠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刘双喜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山东农业大学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济南祥辰科技有限公司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山东省林业科学研究院</w:t>
            </w:r>
          </w:p>
        </w:tc>
        <w:tc>
          <w:tcPr>
            <w:tcW w:w="486" w:type="pct"/>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基于化学信息物质的麻楝蛀斑螟等重要害虫绿色防控技术研发与应用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马涛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王偲</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温秀军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王忠</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华南农业大学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广东省森林资源保育中心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中捷四方生物科技股份有限公司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中山市林业有害生物防治检疫站</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辽宁地区经济林主要病虫害无公害防治关键技术集成研究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栾庆书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王建军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赵瑞兴</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魏建荣</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河北大学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北方旱区山地森林的多功能管理</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王彦辉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于澎涛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熊伟</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刘广全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余治家</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中国林业科学研究院森林生态环境与保护研究所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宁夏农林科学院固原分院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中国水利水电科学研究院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北京林学会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山西省林业和草原资源调查监测中心</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sidRPr="00AD5925">
              <w:rPr>
                <w:rFonts w:ascii="Times New Roman" w:hAnsi="Times New Roman" w:cs="Times New Roman"/>
                <w:szCs w:val="21"/>
              </w:rPr>
              <w:t>95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洪泽湖东部湿地质量诊断与生态修复关键技术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李萍萍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韩建刚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季淮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朱咏莉</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淮安市洪泽林场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洪泽湖东部湿地省级自然保护区管理处</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96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浙江省主要森林类型经营增汇技术研究与示范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雷海清</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李正才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朱紫烨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王金旺</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浙江省亚热带作物研究所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浙江省公益林和国有林场管理总站</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1168"/>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97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科尔沁沙地综合整治技术及持续经营模式研究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李显玉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刘志民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蒋德明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曹成有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阿拉木萨</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赤峰市林业科学研究院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中国科学院沈阳应用生态研究所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翁牛特旗林业和草原局</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1351"/>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98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林草资源监管云平台关键技术研究及应用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李谭宝</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谭靖</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李崇贵</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董金玮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王吉斌</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国家林业和草原局西北调查规划设计院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北京航天泰坦科技股份有限公司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西安瑞特森信息科技有限公司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中国科学院地理科学与资源研究所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西安通飞晟大科技有限公司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1369"/>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99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河套平原耐盐碱林草植物品种培育和抗盐碱种植修复关键技术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张华新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朱建峰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武海雯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杨秀艳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张学军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巴彦淖市沙漠综合治理中心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中国林业科学研究院天津林业科学研究所</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广西杉木种业工程关键技术创新与应用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黄开勇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陈代喜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戴俊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陈晓明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董利军</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广西壮族自治区林业科学研究院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融水苗族自治县国营贝江河林场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融安县西山林场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全州县咸水林场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南丹县山口林场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天峨县林朵林场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隆林各族自治县国有金钟山林场</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竹子种质资源库建设及分子标记辅助分类技术研究</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郑林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张迎辉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陈礼光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荣俊冬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何天友</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福建农林大学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寒地特优浆果醋栗资源创新与定向培育技术研究及应用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刘克武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冯磊</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刘海军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高洪娜</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黑龙江省林科院牡丹江分院</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南方型杨树定向培育及可持续经营技术研究与示范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胡兴宜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唐万鹏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崔鸿侠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王晓荣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张兴虎</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湖北省林业科学研究院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潜江市林业科学研究所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湖北省林科院石首杨树研究所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黄冈市黄州区李家洲林场</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耐湿热露地花卉资源搜集选育和产业化关键技术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钱仁卷</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胡青荻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林韧安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马晓华</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浙江省亚热带作物研究所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温州青源园艺科技有限公司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毛乌素沙地樟子松人工林培育关键技术与示范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张泽宁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张林媚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郭彩云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许凌霞</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榆林市林业科学研究所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横山区治沙绿化办公室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定边县林草工作站</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特色笋用竹种发掘及高质培育关键技术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郭子武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陈双林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周成敏</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江志标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林华</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丽水市农林科学研究院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浙江省桐庐县林业技术推广中心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福建省沙县林业局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杭州市富阳区农业技术推广中心</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优质抗寒杂交榛品种选育与推广示范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逄宏扬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李红莉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李雪</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祁永会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龙作义</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黑龙江省林业科学院牡丹江分院</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麻栎良种多目标选育及高效培育关键技术创新与应用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吴中能</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张旭东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陈素传</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台建武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季琳琳</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安徽省林业科学研究院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中国林业科学研究院林业研究所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滁州市南谯区林业局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滁州市红琊山国有林场</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109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湿地松优良种质创制及高效培育技术与应用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吴际友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杜超群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陈明皋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许业洲</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湖南省林业科学院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湖北省林业科学研究院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汨罗市桃林国有林场</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荆门市彭场林场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湖南冠达农林科技有限公司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不飞絮</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蒙树</w:t>
            </w:r>
            <w:r w:rsidRPr="00AD5925">
              <w:rPr>
                <w:rFonts w:ascii="Times New Roman" w:eastAsia="宋体" w:hAnsi="Times New Roman" w:cs="Times New Roman"/>
                <w:kern w:val="0"/>
                <w:szCs w:val="21"/>
              </w:rPr>
              <w:t>2</w:t>
            </w:r>
            <w:r w:rsidRPr="00AD5925">
              <w:rPr>
                <w:rFonts w:ascii="Times New Roman" w:eastAsia="宋体" w:hAnsi="Times New Roman" w:cs="Times New Roman"/>
                <w:kern w:val="0"/>
                <w:szCs w:val="21"/>
              </w:rPr>
              <w:t>号杨</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新品种选育</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赵泉胜</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马黎明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康向阳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铁英</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封卫平</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内蒙古和盛生态科技研究院有限公司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蒙树生态建设集团有限公司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内蒙古蒙树生态环境有限公司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玫瑰产业化关键技术研究与示范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苗保河</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赵欣欣</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程浩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曹炎生</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中国农业科学院都市农业研究所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北京市门头沟区科技开发实验基地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济南天卉玫瑰生物科技有限公司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小金县夹金山清多香野生资源开发有限责任公司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西昌昌泰香料有限责任公司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经济林果壳废弃物基质化利用关键技术研究及产业化</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张金萍</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姚小华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黄卫华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应玥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张甜甜</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中国林业科学研究院亚热带林业研究所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庆元县食用菌科研中心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庆元县丰乐菇业有限公司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杭州长林园艺有限公司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杭州富阳绿园园艺公司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油用樟高效培育与开发利用关键技术</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安家成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李开祥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梁忠云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朱昌叁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杨素华</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广西壮族自治区林业科学研究院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柳州市笑缘林业股份有限公司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南宁市和丰农业投资有限责任公司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广西壮族自治区国有钦廉林场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泰和县纯真苗木种植有限公司</w:t>
            </w:r>
            <w:r w:rsidRPr="00AD5925">
              <w:rPr>
                <w:rFonts w:ascii="Times New Roman" w:eastAsia="宋体" w:hAnsi="Times New Roman" w:cs="Times New Roman"/>
                <w:kern w:val="0"/>
                <w:szCs w:val="21"/>
              </w:rPr>
              <w:t xml:space="preserve"> ;</w:t>
            </w:r>
            <w:r w:rsidRPr="00AD5925">
              <w:rPr>
                <w:rFonts w:ascii="Times New Roman" w:eastAsia="宋体" w:hAnsi="Times New Roman" w:cs="Times New Roman"/>
                <w:kern w:val="0"/>
                <w:szCs w:val="21"/>
              </w:rPr>
              <w:t>广西木珍香料有限责任公司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青钱柳高效培育与深加工关键技术及产业化</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柏明娥</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郑晓杰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李彦坡</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卢刚</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徐谦</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浙江省林业科学研究院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温州科技职业学院（温州市农业科学研究院）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文成县圣山食品开发有限公司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淳安县新安江生态开发集团有限公司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宁波大学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茶油精准定级生产和评价关键技术研究与示范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周波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马力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龙奇志</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刘剑波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张喜雨</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中南林业科技大学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湖南省林业科学院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株洲乡轩山茶油有限公司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湖南金昌生物技术有限公司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岳阳市质量计量检验检测中心</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平欧杂种榛良种选育及丰产栽培技术集成应用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解明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刘剑锋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王道明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郑金利</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于冬梅</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辽宁省经济林研究所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吉林师范大学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117</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竹燕窝培育关键技术研发与产业化应用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农向</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谢跃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陈康明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余华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胡烨</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乐山师范学院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四川农业大学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宜宾梦幻森林食品有限责任公司</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成都海关技术中心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乐山市食品药品检验检测中心</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118</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软枣猕猴桃、刺龙牙高效栽培关键技术研究与示范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金鑫</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姜冬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胡万良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孔祥文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王胜东</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辽宁省森林经营研究所</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119</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竹子应材加工与高值化利用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周松珍</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钱俊</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马中青</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周一帆</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周宜聪</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浙江九川竹木股份有限公司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浙江农林大学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江西东方名竹竹业有限公司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120</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西南特色木结构民居工业化制造关键技术与示范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陆步云</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卢晓宁</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冷魏祺</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喻乐飞</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杨守禄</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南京林业大学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国家林业和草原局林产工业规划设计院</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贵州省林业科学研究院</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黔东南州开发投资有限责任公司</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贵州凯欣产业投资股份有限公司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121</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木质纤维素气化裂解反应器及其定向气化制合成气技术应用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罗锡平</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杜理华</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王永刚</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马中青</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宋成芳</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 w:val="22"/>
              </w:rPr>
            </w:pPr>
            <w:r w:rsidRPr="00AD5925">
              <w:rPr>
                <w:rFonts w:ascii="Times New Roman" w:eastAsia="宋体" w:hAnsi="Times New Roman" w:cs="Times New Roman"/>
                <w:kern w:val="0"/>
                <w:sz w:val="22"/>
              </w:rPr>
              <w:t>浙江农林大学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浙江工业大学</w:t>
            </w:r>
            <w:r w:rsidRPr="00AD5925">
              <w:rPr>
                <w:rFonts w:ascii="Times New Roman" w:eastAsia="宋体" w:hAnsi="Times New Roman" w:cs="Times New Roman"/>
                <w:kern w:val="0"/>
                <w:sz w:val="22"/>
              </w:rPr>
              <w:t>;</w:t>
            </w:r>
            <w:r w:rsidRPr="00AD5925">
              <w:rPr>
                <w:rFonts w:ascii="Times New Roman" w:eastAsia="宋体" w:hAnsi="Times New Roman" w:cs="Times New Roman"/>
                <w:kern w:val="0"/>
                <w:sz w:val="22"/>
              </w:rPr>
              <w:t>浙江天目工程设计有限公司</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122</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林业补贴政策的效益监测与评价</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李冰</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赵金成</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陈雅如</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朱臻</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朱洪革</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国家林业和草原局经济发展研究中心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浙江农林大学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东北林业大学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四川农业大学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123</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林业草原生态扶贫生态脱贫监测</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菅宁红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王亚明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吴琼</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李扬</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衣旭彤</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国家林业和草原局经济发展研究中心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青岛农业大学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广西财经学院广西（东盟）财经研究中心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河北农业大学经济管理学院</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124</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青藏高原高寒草地生态保护与恢复技术体系构建及应用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董世魁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刘世梁</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尚占环</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周华坤</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董全民</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北京林业大学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北京师范大学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兰州大学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中国科学院西北高原生物研究所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青海省畜牧兽医科学院</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中国农业大学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青海省草原改良试验站</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683756" w:rsidP="005E1277">
            <w:pPr>
              <w:jc w:val="center"/>
              <w:rPr>
                <w:rFonts w:ascii="Times New Roman" w:hAnsi="Times New Roman" w:cs="Times New Roman"/>
                <w:szCs w:val="21"/>
              </w:rPr>
            </w:pPr>
            <w:r>
              <w:rPr>
                <w:rFonts w:ascii="Times New Roman" w:hAnsi="Times New Roman" w:cs="Times New Roman" w:hint="eastAsia"/>
                <w:szCs w:val="21"/>
              </w:rPr>
              <w:t>125</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西藏高原优质特色饲草栽培与加工综合技术研究与推广应用</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崔国文</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陈雅君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海涛</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刘昭明</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李险峰</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东北农业大学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r w:rsidR="00683756" w:rsidRPr="00AD5925" w:rsidTr="005E1277">
        <w:trPr>
          <w:trHeight w:val="384"/>
        </w:trPr>
        <w:tc>
          <w:tcPr>
            <w:tcW w:w="324" w:type="pct"/>
            <w:shd w:val="clear" w:color="auto" w:fill="auto"/>
            <w:vAlign w:val="center"/>
          </w:tcPr>
          <w:p w:rsidR="00683756" w:rsidRPr="00AD5925" w:rsidRDefault="008A680C" w:rsidP="005E1277">
            <w:pPr>
              <w:jc w:val="center"/>
              <w:rPr>
                <w:rFonts w:ascii="Times New Roman" w:hAnsi="Times New Roman" w:cs="Times New Roman"/>
                <w:szCs w:val="21"/>
              </w:rPr>
            </w:pPr>
            <w:r>
              <w:rPr>
                <w:rFonts w:ascii="Times New Roman" w:hAnsi="Times New Roman" w:cs="Times New Roman" w:hint="eastAsia"/>
                <w:szCs w:val="21"/>
              </w:rPr>
              <w:t>126</w:t>
            </w:r>
          </w:p>
        </w:tc>
        <w:tc>
          <w:tcPr>
            <w:tcW w:w="952"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川金丝猴保护关键技术和示范</w:t>
            </w:r>
          </w:p>
        </w:tc>
        <w:tc>
          <w:tcPr>
            <w:tcW w:w="1157"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张于光</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杨敬元</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李迪强</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王鹏程</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周芸芸</w:t>
            </w:r>
          </w:p>
        </w:tc>
        <w:tc>
          <w:tcPr>
            <w:tcW w:w="2081" w:type="pct"/>
            <w:shd w:val="clear" w:color="auto" w:fill="auto"/>
            <w:vAlign w:val="center"/>
          </w:tcPr>
          <w:p w:rsidR="00683756" w:rsidRPr="00AD5925" w:rsidRDefault="00683756" w:rsidP="005E1277">
            <w:pPr>
              <w:widowControl/>
              <w:jc w:val="left"/>
              <w:rPr>
                <w:rFonts w:ascii="Times New Roman" w:eastAsia="宋体" w:hAnsi="Times New Roman" w:cs="Times New Roman"/>
                <w:kern w:val="0"/>
                <w:szCs w:val="21"/>
              </w:rPr>
            </w:pPr>
            <w:r w:rsidRPr="00AD5925">
              <w:rPr>
                <w:rFonts w:ascii="Times New Roman" w:eastAsia="宋体" w:hAnsi="Times New Roman" w:cs="Times New Roman"/>
                <w:kern w:val="0"/>
                <w:szCs w:val="21"/>
              </w:rPr>
              <w:t>中国林业科学研究院森林生态环境与保护研究所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神农架国家公园管理局</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华中农业大学</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北京动物园</w:t>
            </w:r>
            <w:r w:rsidRPr="00AD5925">
              <w:rPr>
                <w:rFonts w:ascii="Times New Roman" w:eastAsia="宋体" w:hAnsi="Times New Roman" w:cs="Times New Roman"/>
                <w:kern w:val="0"/>
                <w:szCs w:val="21"/>
              </w:rPr>
              <w:t>;</w:t>
            </w:r>
            <w:r w:rsidRPr="00AD5925">
              <w:rPr>
                <w:rFonts w:ascii="Times New Roman" w:eastAsia="宋体" w:hAnsi="Times New Roman" w:cs="Times New Roman"/>
                <w:kern w:val="0"/>
                <w:szCs w:val="21"/>
              </w:rPr>
              <w:t>中南大学</w:t>
            </w:r>
          </w:p>
        </w:tc>
        <w:tc>
          <w:tcPr>
            <w:tcW w:w="486" w:type="pct"/>
            <w:vAlign w:val="center"/>
          </w:tcPr>
          <w:p w:rsidR="00683756" w:rsidRPr="00AD5925" w:rsidRDefault="00683756" w:rsidP="005E1277">
            <w:pPr>
              <w:jc w:val="center"/>
              <w:rPr>
                <w:rFonts w:ascii="Times New Roman" w:hAnsi="Times New Roman" w:cs="Times New Roman"/>
                <w:kern w:val="0"/>
                <w:szCs w:val="21"/>
              </w:rPr>
            </w:pPr>
            <w:r w:rsidRPr="00AD5925">
              <w:rPr>
                <w:rFonts w:ascii="Times New Roman" w:hAnsi="Times New Roman" w:cs="Times New Roman"/>
                <w:kern w:val="0"/>
                <w:szCs w:val="21"/>
              </w:rPr>
              <w:t>三等</w:t>
            </w:r>
          </w:p>
        </w:tc>
      </w:tr>
    </w:tbl>
    <w:p w:rsidR="00683756" w:rsidRPr="00AD5925" w:rsidRDefault="00683756" w:rsidP="00683756">
      <w:pPr>
        <w:rPr>
          <w:rFonts w:ascii="Times New Roman" w:hAnsi="Times New Roman" w:cs="Times New Roman"/>
          <w:sz w:val="28"/>
          <w:szCs w:val="28"/>
        </w:rPr>
        <w:sectPr w:rsidR="00683756" w:rsidRPr="00AD5925">
          <w:pgSz w:w="11906" w:h="16838"/>
          <w:pgMar w:top="1134" w:right="1134" w:bottom="1134" w:left="1134" w:header="851" w:footer="992" w:gutter="0"/>
          <w:cols w:space="425"/>
          <w:docGrid w:type="lines" w:linePitch="312"/>
        </w:sectPr>
      </w:pPr>
    </w:p>
    <w:p w:rsidR="00683756" w:rsidRPr="00AD5925" w:rsidRDefault="00683756" w:rsidP="00683756">
      <w:pPr>
        <w:adjustRightInd w:val="0"/>
        <w:snapToGrid w:val="0"/>
        <w:spacing w:line="360" w:lineRule="auto"/>
        <w:ind w:firstLineChars="200" w:firstLine="640"/>
        <w:rPr>
          <w:rFonts w:ascii="Times New Roman" w:eastAsia="仿宋" w:hAnsi="Times New Roman" w:cs="Times New Roman"/>
          <w:sz w:val="32"/>
          <w:szCs w:val="32"/>
        </w:rPr>
      </w:pPr>
    </w:p>
    <w:p w:rsidR="00683756" w:rsidRPr="00AD5925" w:rsidRDefault="00683756" w:rsidP="00683756">
      <w:pPr>
        <w:spacing w:afterLines="50" w:after="156"/>
        <w:jc w:val="center"/>
        <w:rPr>
          <w:rFonts w:ascii="Times New Roman" w:eastAsia="小标宋" w:hAnsi="Times New Roman" w:cs="Times New Roman"/>
          <w:sz w:val="32"/>
          <w:szCs w:val="32"/>
        </w:rPr>
      </w:pPr>
      <w:r w:rsidRPr="00AD5925">
        <w:rPr>
          <w:rFonts w:ascii="Times New Roman" w:eastAsia="小标宋" w:hAnsi="Times New Roman" w:cs="Times New Roman"/>
          <w:sz w:val="32"/>
          <w:szCs w:val="32"/>
        </w:rPr>
        <w:t>第十二届梁希林业科学技术奖国际科技合作奖候选人信息表</w:t>
      </w:r>
    </w:p>
    <w:tbl>
      <w:tblPr>
        <w:tblW w:w="5000" w:type="pct"/>
        <w:tblLayout w:type="fixed"/>
        <w:tblLook w:val="04A0" w:firstRow="1" w:lastRow="0" w:firstColumn="1" w:lastColumn="0" w:noHBand="0" w:noVBand="1"/>
      </w:tblPr>
      <w:tblGrid>
        <w:gridCol w:w="391"/>
        <w:gridCol w:w="1135"/>
        <w:gridCol w:w="426"/>
        <w:gridCol w:w="566"/>
        <w:gridCol w:w="709"/>
        <w:gridCol w:w="1701"/>
        <w:gridCol w:w="709"/>
        <w:gridCol w:w="1843"/>
        <w:gridCol w:w="851"/>
        <w:gridCol w:w="1523"/>
      </w:tblGrid>
      <w:tr w:rsidR="00683756" w:rsidRPr="00AD5925" w:rsidTr="005E1277">
        <w:trPr>
          <w:trHeight w:val="270"/>
        </w:trPr>
        <w:tc>
          <w:tcPr>
            <w:tcW w:w="198" w:type="pct"/>
            <w:tcBorders>
              <w:top w:val="single" w:sz="4" w:space="0" w:color="auto"/>
              <w:left w:val="single" w:sz="4" w:space="0" w:color="auto"/>
              <w:bottom w:val="single" w:sz="4" w:space="0" w:color="auto"/>
              <w:right w:val="single" w:sz="4" w:space="0" w:color="auto"/>
            </w:tcBorders>
            <w:vAlign w:val="center"/>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序号</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姓名</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性别</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国籍</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出生年月</w:t>
            </w:r>
          </w:p>
        </w:tc>
        <w:tc>
          <w:tcPr>
            <w:tcW w:w="863" w:type="pct"/>
            <w:tcBorders>
              <w:top w:val="single" w:sz="4" w:space="0" w:color="auto"/>
              <w:left w:val="nil"/>
              <w:bottom w:val="single" w:sz="4" w:space="0" w:color="auto"/>
              <w:right w:val="nil"/>
            </w:tcBorders>
            <w:vAlign w:val="center"/>
          </w:tcPr>
          <w:p w:rsidR="00683756" w:rsidRPr="00AD5925" w:rsidRDefault="00683756" w:rsidP="005E1277">
            <w:pPr>
              <w:widowControl/>
              <w:jc w:val="center"/>
              <w:rPr>
                <w:rFonts w:ascii="Times New Roman" w:hAnsi="Times New Roman" w:cs="Times New Roman"/>
                <w:b/>
                <w:kern w:val="0"/>
                <w:szCs w:val="21"/>
              </w:rPr>
            </w:pPr>
            <w:r w:rsidRPr="00AD5925">
              <w:rPr>
                <w:rFonts w:ascii="Times New Roman" w:hAnsi="Times New Roman" w:cs="Times New Roman"/>
                <w:b/>
                <w:kern w:val="0"/>
                <w:szCs w:val="21"/>
              </w:rPr>
              <w:t>工作单位</w:t>
            </w:r>
          </w:p>
        </w:tc>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从事专业</w:t>
            </w:r>
          </w:p>
        </w:tc>
        <w:tc>
          <w:tcPr>
            <w:tcW w:w="935"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与国内的主要</w:t>
            </w:r>
          </w:p>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合作单位</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与国内合作的开始时间</w:t>
            </w:r>
          </w:p>
        </w:tc>
        <w:tc>
          <w:tcPr>
            <w:tcW w:w="773" w:type="pct"/>
            <w:tcBorders>
              <w:top w:val="single" w:sz="4" w:space="0" w:color="auto"/>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center"/>
              <w:rPr>
                <w:rFonts w:ascii="Times New Roman" w:hAnsi="Times New Roman" w:cs="Times New Roman"/>
                <w:b/>
                <w:kern w:val="0"/>
                <w:szCs w:val="21"/>
              </w:rPr>
            </w:pPr>
            <w:r w:rsidRPr="00AD5925">
              <w:rPr>
                <w:rFonts w:ascii="Times New Roman" w:hAnsi="Times New Roman" w:cs="Times New Roman"/>
                <w:b/>
                <w:kern w:val="0"/>
                <w:szCs w:val="21"/>
              </w:rPr>
              <w:t>合作方向</w:t>
            </w:r>
          </w:p>
        </w:tc>
      </w:tr>
      <w:tr w:rsidR="00683756" w:rsidRPr="00AD5925" w:rsidTr="005E1277">
        <w:trPr>
          <w:trHeight w:val="1361"/>
        </w:trPr>
        <w:tc>
          <w:tcPr>
            <w:tcW w:w="198" w:type="pct"/>
            <w:tcBorders>
              <w:top w:val="nil"/>
              <w:left w:val="single" w:sz="4" w:space="0" w:color="auto"/>
              <w:bottom w:val="single" w:sz="4" w:space="0" w:color="auto"/>
              <w:right w:val="single" w:sz="4" w:space="0" w:color="auto"/>
            </w:tcBorders>
            <w:vAlign w:val="center"/>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Cs w:val="21"/>
              </w:rPr>
              <w:t>1</w:t>
            </w:r>
          </w:p>
        </w:tc>
        <w:tc>
          <w:tcPr>
            <w:tcW w:w="576" w:type="pct"/>
            <w:tcBorders>
              <w:top w:val="nil"/>
              <w:left w:val="single" w:sz="4" w:space="0" w:color="auto"/>
              <w:bottom w:val="single" w:sz="4" w:space="0" w:color="auto"/>
              <w:right w:val="single" w:sz="4" w:space="0" w:color="auto"/>
            </w:tcBorders>
            <w:shd w:val="clear" w:color="auto" w:fill="auto"/>
            <w:noWrap/>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Cs w:val="21"/>
              </w:rPr>
              <w:t>ANDREW IAN DE LA ROCHE (</w:t>
            </w:r>
            <w:r w:rsidRPr="00AD5925">
              <w:rPr>
                <w:rFonts w:ascii="Times New Roman" w:hAnsi="Times New Roman" w:cs="Times New Roman"/>
                <w:kern w:val="0"/>
                <w:szCs w:val="21"/>
              </w:rPr>
              <w:t>晏罗西</w:t>
            </w:r>
            <w:r w:rsidRPr="00AD5925">
              <w:rPr>
                <w:rFonts w:ascii="Times New Roman" w:hAnsi="Times New Roman" w:cs="Times New Roman"/>
                <w:kern w:val="0"/>
                <w:szCs w:val="21"/>
              </w:rPr>
              <w:t>)</w:t>
            </w:r>
          </w:p>
        </w:tc>
        <w:tc>
          <w:tcPr>
            <w:tcW w:w="216" w:type="pct"/>
            <w:tcBorders>
              <w:top w:val="nil"/>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Cs w:val="21"/>
              </w:rPr>
              <w:t>男</w:t>
            </w:r>
          </w:p>
        </w:tc>
        <w:tc>
          <w:tcPr>
            <w:tcW w:w="287" w:type="pct"/>
            <w:tcBorders>
              <w:top w:val="nil"/>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Cs w:val="21"/>
              </w:rPr>
              <w:t>加拿大</w:t>
            </w:r>
          </w:p>
        </w:tc>
        <w:tc>
          <w:tcPr>
            <w:tcW w:w="360" w:type="pct"/>
            <w:tcBorders>
              <w:top w:val="nil"/>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left"/>
              <w:rPr>
                <w:rFonts w:ascii="Times New Roman" w:hAnsi="Times New Roman" w:cs="Times New Roman"/>
                <w:kern w:val="0"/>
                <w:szCs w:val="21"/>
              </w:rPr>
            </w:pPr>
            <w:r w:rsidRPr="00AD5925">
              <w:rPr>
                <w:rFonts w:ascii="Times New Roman" w:hAnsi="Times New Roman" w:cs="Times New Roman"/>
                <w:kern w:val="0"/>
                <w:szCs w:val="21"/>
              </w:rPr>
              <w:t>1941.11.29</w:t>
            </w:r>
          </w:p>
        </w:tc>
        <w:tc>
          <w:tcPr>
            <w:tcW w:w="863" w:type="pct"/>
            <w:tcBorders>
              <w:top w:val="single" w:sz="4" w:space="0" w:color="auto"/>
              <w:left w:val="nil"/>
              <w:bottom w:val="single" w:sz="4" w:space="0" w:color="auto"/>
              <w:right w:val="nil"/>
            </w:tcBorders>
            <w:vAlign w:val="center"/>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Cs w:val="21"/>
              </w:rPr>
              <w:t>加拿大林产品创新研究院</w:t>
            </w:r>
          </w:p>
        </w:tc>
        <w:tc>
          <w:tcPr>
            <w:tcW w:w="360" w:type="pct"/>
            <w:tcBorders>
              <w:top w:val="nil"/>
              <w:left w:val="single" w:sz="4" w:space="0" w:color="auto"/>
              <w:bottom w:val="single" w:sz="4" w:space="0" w:color="auto"/>
              <w:right w:val="single" w:sz="4" w:space="0" w:color="auto"/>
            </w:tcBorders>
            <w:shd w:val="clear" w:color="auto" w:fill="auto"/>
            <w:noWrap/>
            <w:vAlign w:val="center"/>
            <w:hideMark/>
          </w:tcPr>
          <w:p w:rsidR="00683756" w:rsidRPr="00AD5925" w:rsidRDefault="00683756" w:rsidP="005E1277">
            <w:pPr>
              <w:widowControl/>
              <w:jc w:val="left"/>
              <w:rPr>
                <w:rFonts w:ascii="Times New Roman" w:hAnsi="Times New Roman" w:cs="Times New Roman"/>
                <w:kern w:val="0"/>
                <w:szCs w:val="21"/>
              </w:rPr>
            </w:pPr>
            <w:r w:rsidRPr="00AD5925">
              <w:rPr>
                <w:rFonts w:ascii="Times New Roman" w:hAnsi="Times New Roman" w:cs="Times New Roman"/>
                <w:kern w:val="0"/>
                <w:szCs w:val="21"/>
              </w:rPr>
              <w:t>木材科学与技术</w:t>
            </w:r>
          </w:p>
        </w:tc>
        <w:tc>
          <w:tcPr>
            <w:tcW w:w="935" w:type="pct"/>
            <w:tcBorders>
              <w:top w:val="nil"/>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left"/>
              <w:rPr>
                <w:rFonts w:ascii="Times New Roman" w:hAnsi="Times New Roman" w:cs="Times New Roman"/>
                <w:kern w:val="0"/>
                <w:szCs w:val="21"/>
              </w:rPr>
            </w:pPr>
            <w:r w:rsidRPr="00AD5925">
              <w:rPr>
                <w:rFonts w:ascii="Times New Roman" w:hAnsi="Times New Roman" w:cs="Times New Roman"/>
                <w:kern w:val="0"/>
                <w:szCs w:val="21"/>
              </w:rPr>
              <w:t>中国林科院木材工业研究所、南京林业大学</w:t>
            </w:r>
          </w:p>
        </w:tc>
        <w:tc>
          <w:tcPr>
            <w:tcW w:w="432" w:type="pct"/>
            <w:tcBorders>
              <w:top w:val="nil"/>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left"/>
              <w:rPr>
                <w:rFonts w:ascii="Times New Roman" w:hAnsi="Times New Roman" w:cs="Times New Roman"/>
                <w:kern w:val="0"/>
                <w:szCs w:val="21"/>
              </w:rPr>
            </w:pPr>
            <w:r w:rsidRPr="00AD5925">
              <w:rPr>
                <w:rFonts w:ascii="Times New Roman" w:hAnsi="Times New Roman" w:cs="Times New Roman"/>
                <w:kern w:val="0"/>
                <w:szCs w:val="21"/>
              </w:rPr>
              <w:t>1998.10</w:t>
            </w:r>
          </w:p>
        </w:tc>
        <w:tc>
          <w:tcPr>
            <w:tcW w:w="773" w:type="pct"/>
            <w:tcBorders>
              <w:top w:val="nil"/>
              <w:left w:val="nil"/>
              <w:bottom w:val="single" w:sz="4" w:space="0" w:color="auto"/>
              <w:right w:val="single" w:sz="4" w:space="0" w:color="auto"/>
            </w:tcBorders>
            <w:shd w:val="clear" w:color="auto" w:fill="auto"/>
            <w:noWrap/>
            <w:vAlign w:val="center"/>
            <w:hideMark/>
          </w:tcPr>
          <w:p w:rsidR="00683756" w:rsidRPr="00AD5925" w:rsidRDefault="00683756" w:rsidP="005E1277">
            <w:pPr>
              <w:widowControl/>
              <w:adjustRightInd w:val="0"/>
              <w:snapToGrid w:val="0"/>
              <w:jc w:val="left"/>
              <w:rPr>
                <w:rFonts w:ascii="Times New Roman" w:hAnsi="Times New Roman" w:cs="Times New Roman"/>
                <w:kern w:val="0"/>
                <w:szCs w:val="21"/>
              </w:rPr>
            </w:pPr>
            <w:r w:rsidRPr="00AD5925">
              <w:rPr>
                <w:rFonts w:ascii="Times New Roman" w:hAnsi="Times New Roman" w:cs="Times New Roman"/>
                <w:kern w:val="0"/>
                <w:szCs w:val="21"/>
              </w:rPr>
              <w:t>木材科学与技术</w:t>
            </w:r>
          </w:p>
        </w:tc>
      </w:tr>
    </w:tbl>
    <w:p w:rsidR="00683756" w:rsidRPr="00AD5925" w:rsidRDefault="00683756" w:rsidP="00683756">
      <w:pPr>
        <w:adjustRightInd w:val="0"/>
        <w:snapToGrid w:val="0"/>
        <w:spacing w:line="360" w:lineRule="auto"/>
        <w:ind w:firstLineChars="200" w:firstLine="640"/>
        <w:rPr>
          <w:rFonts w:ascii="Times New Roman" w:eastAsia="仿宋" w:hAnsi="Times New Roman" w:cs="Times New Roman"/>
          <w:sz w:val="32"/>
          <w:szCs w:val="32"/>
        </w:rPr>
      </w:pPr>
    </w:p>
    <w:p w:rsidR="00683756" w:rsidRPr="00AD5925" w:rsidRDefault="00683756" w:rsidP="00683756">
      <w:pPr>
        <w:tabs>
          <w:tab w:val="left" w:pos="2100"/>
        </w:tabs>
        <w:rPr>
          <w:rFonts w:ascii="Times New Roman" w:hAnsi="Times New Roman" w:cs="Times New Roman"/>
        </w:rPr>
      </w:pPr>
    </w:p>
    <w:p w:rsidR="00683756" w:rsidRPr="00AD5925" w:rsidRDefault="00683756" w:rsidP="00683756">
      <w:pPr>
        <w:tabs>
          <w:tab w:val="left" w:pos="2100"/>
        </w:tabs>
        <w:rPr>
          <w:rFonts w:ascii="Times New Roman" w:hAnsi="Times New Roman" w:cs="Times New Roman"/>
        </w:rPr>
      </w:pPr>
    </w:p>
    <w:p w:rsidR="00B20AF8" w:rsidRPr="00D202EA" w:rsidRDefault="00B20AF8" w:rsidP="00683756">
      <w:pPr>
        <w:jc w:val="left"/>
        <w:rPr>
          <w:rFonts w:ascii="Times New Roman" w:hAnsi="Times New Roman" w:cs="Times New Roman"/>
          <w:sz w:val="30"/>
          <w:szCs w:val="30"/>
          <w:u w:val="single"/>
        </w:rPr>
      </w:pPr>
    </w:p>
    <w:sectPr w:rsidR="00B20AF8" w:rsidRPr="00D202EA" w:rsidSect="00683756">
      <w:footerReference w:type="default" r:id="rId8"/>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6B0" w:rsidRDefault="00F726B0" w:rsidP="00B20AF8">
      <w:r>
        <w:separator/>
      </w:r>
    </w:p>
  </w:endnote>
  <w:endnote w:type="continuationSeparator" w:id="0">
    <w:p w:rsidR="00F726B0" w:rsidRDefault="00F726B0" w:rsidP="00B2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756" w:rsidRDefault="00683756">
    <w:pPr>
      <w:pStyle w:val="a4"/>
      <w:jc w:val="center"/>
    </w:pPr>
    <w:r>
      <w:rPr>
        <w:noProof/>
        <w:lang w:val="zh-CN"/>
      </w:rPr>
      <w:fldChar w:fldCharType="begin"/>
    </w:r>
    <w:r>
      <w:rPr>
        <w:noProof/>
        <w:lang w:val="zh-CN"/>
      </w:rPr>
      <w:instrText>PAGE   \* MERGEFORMAT</w:instrText>
    </w:r>
    <w:r>
      <w:rPr>
        <w:noProof/>
        <w:lang w:val="zh-CN"/>
      </w:rPr>
      <w:fldChar w:fldCharType="separate"/>
    </w:r>
    <w:r w:rsidR="00F726B0">
      <w:rPr>
        <w:noProof/>
        <w:lang w:val="zh-CN"/>
      </w:rPr>
      <w:t>1</w:t>
    </w:r>
    <w:r>
      <w:rPr>
        <w:noProof/>
        <w:lang w:val="zh-CN"/>
      </w:rPr>
      <w:fldChar w:fldCharType="end"/>
    </w:r>
  </w:p>
  <w:p w:rsidR="00683756" w:rsidRDefault="0068375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299" w:rsidRDefault="001B6299">
    <w:pPr>
      <w:pStyle w:val="a4"/>
      <w:jc w:val="center"/>
    </w:pPr>
    <w:r>
      <w:rPr>
        <w:noProof/>
        <w:lang w:val="zh-CN"/>
      </w:rPr>
      <w:fldChar w:fldCharType="begin"/>
    </w:r>
    <w:r>
      <w:rPr>
        <w:noProof/>
        <w:lang w:val="zh-CN"/>
      </w:rPr>
      <w:instrText>PAGE   \* MERGEFORMAT</w:instrText>
    </w:r>
    <w:r>
      <w:rPr>
        <w:noProof/>
        <w:lang w:val="zh-CN"/>
      </w:rPr>
      <w:fldChar w:fldCharType="separate"/>
    </w:r>
    <w:r w:rsidR="00070DAB">
      <w:rPr>
        <w:noProof/>
        <w:lang w:val="zh-CN"/>
      </w:rPr>
      <w:t>1</w:t>
    </w:r>
    <w:r>
      <w:rPr>
        <w:noProof/>
        <w:lang w:val="zh-CN"/>
      </w:rPr>
      <w:fldChar w:fldCharType="end"/>
    </w:r>
  </w:p>
  <w:p w:rsidR="001B6299" w:rsidRDefault="001B62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6B0" w:rsidRDefault="00F726B0" w:rsidP="00B20AF8">
      <w:r>
        <w:separator/>
      </w:r>
    </w:p>
  </w:footnote>
  <w:footnote w:type="continuationSeparator" w:id="0">
    <w:p w:rsidR="00F726B0" w:rsidRDefault="00F726B0" w:rsidP="00B20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F49DE"/>
    <w:multiLevelType w:val="hybridMultilevel"/>
    <w:tmpl w:val="FF40E930"/>
    <w:lvl w:ilvl="0" w:tplc="F59E359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0AF8"/>
    <w:rsid w:val="00014C4D"/>
    <w:rsid w:val="00020C00"/>
    <w:rsid w:val="00025C0C"/>
    <w:rsid w:val="00027152"/>
    <w:rsid w:val="00070DAB"/>
    <w:rsid w:val="000A3D74"/>
    <w:rsid w:val="000F3F2C"/>
    <w:rsid w:val="00124800"/>
    <w:rsid w:val="001715BA"/>
    <w:rsid w:val="001B6299"/>
    <w:rsid w:val="001D1364"/>
    <w:rsid w:val="0020101C"/>
    <w:rsid w:val="002628E7"/>
    <w:rsid w:val="00304FEC"/>
    <w:rsid w:val="003064B9"/>
    <w:rsid w:val="00387047"/>
    <w:rsid w:val="003938FA"/>
    <w:rsid w:val="003A0D05"/>
    <w:rsid w:val="003B792C"/>
    <w:rsid w:val="003F46E6"/>
    <w:rsid w:val="003F4BA7"/>
    <w:rsid w:val="005515AF"/>
    <w:rsid w:val="00561275"/>
    <w:rsid w:val="0056445F"/>
    <w:rsid w:val="005B10F7"/>
    <w:rsid w:val="005D091E"/>
    <w:rsid w:val="006178AF"/>
    <w:rsid w:val="0063187F"/>
    <w:rsid w:val="00645EB0"/>
    <w:rsid w:val="00683090"/>
    <w:rsid w:val="00683756"/>
    <w:rsid w:val="0073622B"/>
    <w:rsid w:val="0086550C"/>
    <w:rsid w:val="008A680C"/>
    <w:rsid w:val="008F4A4B"/>
    <w:rsid w:val="009312CB"/>
    <w:rsid w:val="00947AA9"/>
    <w:rsid w:val="009917EC"/>
    <w:rsid w:val="00A15742"/>
    <w:rsid w:val="00A325A5"/>
    <w:rsid w:val="00A5676F"/>
    <w:rsid w:val="00A6422D"/>
    <w:rsid w:val="00A958D0"/>
    <w:rsid w:val="00B20AF8"/>
    <w:rsid w:val="00B8217A"/>
    <w:rsid w:val="00C618C2"/>
    <w:rsid w:val="00CC30D8"/>
    <w:rsid w:val="00D202EA"/>
    <w:rsid w:val="00D3560A"/>
    <w:rsid w:val="00D744D1"/>
    <w:rsid w:val="00DD4EC2"/>
    <w:rsid w:val="00DE7064"/>
    <w:rsid w:val="00DF265A"/>
    <w:rsid w:val="00DF5DCA"/>
    <w:rsid w:val="00E0360F"/>
    <w:rsid w:val="00E31AD4"/>
    <w:rsid w:val="00E85C12"/>
    <w:rsid w:val="00F12BE7"/>
    <w:rsid w:val="00F1486A"/>
    <w:rsid w:val="00F61B4F"/>
    <w:rsid w:val="00F726B0"/>
    <w:rsid w:val="00F906AD"/>
    <w:rsid w:val="00FA3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4005BA-0D17-4F0E-A4AA-4C6F54FB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20AF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0A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0AF8"/>
    <w:rPr>
      <w:sz w:val="18"/>
      <w:szCs w:val="18"/>
    </w:rPr>
  </w:style>
  <w:style w:type="paragraph" w:styleId="a4">
    <w:name w:val="footer"/>
    <w:basedOn w:val="a"/>
    <w:link w:val="Char0"/>
    <w:uiPriority w:val="99"/>
    <w:unhideWhenUsed/>
    <w:rsid w:val="00B20A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0AF8"/>
    <w:rPr>
      <w:sz w:val="18"/>
      <w:szCs w:val="18"/>
    </w:rPr>
  </w:style>
  <w:style w:type="character" w:customStyle="1" w:styleId="2Char">
    <w:name w:val="标题 2 Char"/>
    <w:basedOn w:val="a0"/>
    <w:link w:val="2"/>
    <w:uiPriority w:val="9"/>
    <w:rsid w:val="00B20AF8"/>
    <w:rPr>
      <w:rFonts w:ascii="宋体" w:eastAsia="宋体" w:hAnsi="宋体" w:cs="宋体"/>
      <w:b/>
      <w:bCs/>
      <w:kern w:val="0"/>
      <w:sz w:val="36"/>
      <w:szCs w:val="36"/>
    </w:rPr>
  </w:style>
  <w:style w:type="paragraph" w:styleId="a5">
    <w:name w:val="Normal (Web)"/>
    <w:basedOn w:val="a"/>
    <w:uiPriority w:val="99"/>
    <w:semiHidden/>
    <w:unhideWhenUsed/>
    <w:rsid w:val="00B20AF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20AF8"/>
    <w:rPr>
      <w:color w:val="0000FF"/>
      <w:u w:val="single"/>
    </w:rPr>
  </w:style>
  <w:style w:type="character" w:customStyle="1" w:styleId="a7">
    <w:name w:val="页脚 字符"/>
    <w:uiPriority w:val="99"/>
    <w:rsid w:val="00D202EA"/>
    <w:rPr>
      <w:sz w:val="18"/>
      <w:szCs w:val="18"/>
    </w:rPr>
  </w:style>
  <w:style w:type="paragraph" w:styleId="a8">
    <w:name w:val="List Paragraph"/>
    <w:basedOn w:val="a"/>
    <w:uiPriority w:val="34"/>
    <w:qFormat/>
    <w:rsid w:val="006837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827407">
      <w:bodyDiv w:val="1"/>
      <w:marLeft w:val="0"/>
      <w:marRight w:val="0"/>
      <w:marTop w:val="0"/>
      <w:marBottom w:val="0"/>
      <w:divBdr>
        <w:top w:val="none" w:sz="0" w:space="0" w:color="auto"/>
        <w:left w:val="none" w:sz="0" w:space="0" w:color="auto"/>
        <w:bottom w:val="none" w:sz="0" w:space="0" w:color="auto"/>
        <w:right w:val="none" w:sz="0" w:space="0" w:color="auto"/>
      </w:divBdr>
    </w:div>
    <w:div w:id="815294825">
      <w:bodyDiv w:val="1"/>
      <w:marLeft w:val="0"/>
      <w:marRight w:val="0"/>
      <w:marTop w:val="0"/>
      <w:marBottom w:val="0"/>
      <w:divBdr>
        <w:top w:val="none" w:sz="0" w:space="0" w:color="auto"/>
        <w:left w:val="none" w:sz="0" w:space="0" w:color="auto"/>
        <w:bottom w:val="none" w:sz="0" w:space="0" w:color="auto"/>
        <w:right w:val="none" w:sz="0" w:space="0" w:color="auto"/>
      </w:divBdr>
    </w:div>
    <w:div w:id="19547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2359</Words>
  <Characters>13450</Characters>
  <Application>Microsoft Office Word</Application>
  <DocSecurity>0</DocSecurity>
  <Lines>112</Lines>
  <Paragraphs>31</Paragraphs>
  <ScaleCrop>false</ScaleCrop>
  <Company>Microsoft</Company>
  <LinksUpToDate>false</LinksUpToDate>
  <CharactersWithSpaces>15778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李彦</cp:lastModifiedBy>
  <cp:revision>70</cp:revision>
  <dcterms:created xsi:type="dcterms:W3CDTF">2021-09-06T01:59:00Z</dcterms:created>
  <dcterms:modified xsi:type="dcterms:W3CDTF">2021-09-07T09:53:00Z</dcterms:modified>
</cp:coreProperties>
</file>