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EB" w:rsidRDefault="004647E5">
      <w:pPr>
        <w:spacing w:beforeLines="100" w:before="312"/>
        <w:jc w:val="right"/>
        <w:rPr>
          <w:b/>
          <w:bCs/>
          <w:sz w:val="96"/>
          <w:szCs w:val="96"/>
        </w:rPr>
      </w:pPr>
      <w:r>
        <w:rPr>
          <w:rFonts w:hint="eastAsia"/>
          <w:b/>
          <w:bCs/>
          <w:sz w:val="96"/>
          <w:szCs w:val="96"/>
        </w:rPr>
        <w:t>CSF</w:t>
      </w:r>
    </w:p>
    <w:p w:rsidR="006C61EB" w:rsidRDefault="004647E5">
      <w:pPr>
        <w:spacing w:beforeLines="50" w:before="156"/>
        <w:jc w:val="center"/>
        <w:rPr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团  体   标   准</w:t>
      </w:r>
    </w:p>
    <w:p w:rsidR="006C61EB" w:rsidRDefault="004647E5">
      <w:pPr>
        <w:spacing w:beforeLines="50" w:before="156"/>
        <w:jc w:val="center"/>
        <w:rPr>
          <w:b/>
          <w:bCs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             </w:t>
      </w:r>
      <w:r w:rsidR="007C0102">
        <w:rPr>
          <w:rFonts w:ascii="黑体" w:eastAsia="黑体" w:hAnsi="黑体" w:cs="黑体" w:hint="eastAsia"/>
          <w:b/>
          <w:bCs/>
          <w:sz w:val="28"/>
          <w:szCs w:val="28"/>
        </w:rPr>
        <w:t xml:space="preserve">                       T/CSF 001-2021</w:t>
      </w:r>
    </w:p>
    <w:p w:rsidR="006C61EB" w:rsidRDefault="004647E5">
      <w:pPr>
        <w:spacing w:beforeLines="150" w:before="468"/>
        <w:jc w:val="center"/>
        <w:rPr>
          <w:rFonts w:ascii="黑体" w:eastAsia="黑体" w:hAnsi="黑体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168275</wp:posOffset>
                </wp:positionV>
                <wp:extent cx="5524500" cy="0"/>
                <wp:effectExtent l="0" t="0" r="19050" b="1905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9pt;margin-top:13.25pt;height:0pt;width:435pt;z-index:251660288;mso-width-relative:page;mso-height-relative:page;" filled="f" stroked="t" coordsize="21600,21600" o:gfxdata="UEsDBAoAAAAAAIdO4kAAAAAAAAAAAAAAAAAEAAAAZHJzL1BLAwQUAAAACACHTuJA08N4atYAAAAJ&#10;AQAADwAAAGRycy9kb3ducmV2LnhtbE2PvU7DQBCEeyTe4bRINFFytlEiy/icAnBHQwDRbnwb24pv&#10;z/FdfuDpWUQB5c6OZr4p1xc3qBNNofdsIF0koIgbb3tuDby91vMcVIjIFgfPZOCTAqyr66sSC+vP&#10;/EKnTWyVhHAo0EAX41hoHZqOHIaFH4nlt/OTwyjn1Go74VnC3aCzJFlphz1LQ4cjPXTU7DdHZyDU&#10;73Sov2bNLPm4az1lh8fnJzTm9iZN7kFFusQ/M/zgCzpUwrT1R7ZBDQbmaS5booFstQQlhnyZibD9&#10;FXRV6v8Lqm9QSwMEFAAAAAgAh07iQDvSW3XzAQAA6AMAAA4AAABkcnMvZTJvRG9jLnhtbK1TzW4T&#10;MRC+I/EOlu9kt1EDdJVNDw3lgiAS9AEmtjdryX/yuNnkJXgBJG5w4sidt6E8BmNvGkq55MAevGPP&#10;zDfzfR7PL3fWsK2KqL1r+dmk5kw54aV2m5bffLh+9pIzTOAkGO9Uy/cK+eXi6ZP5EBo19b03UkVG&#10;IA6bIbS8Tyk0VYWiVxZw4oNy5Ox8tJBoGzeVjDAQujXVtK6fV4OPMkQvFCKdLkcnPyDGUwB912mh&#10;ll7cWuXSiBqVgUSUsNcB+aJ023VKpHddhyox03JimspKRche57VazKHZRAi9FocW4JQWHnGyoB0V&#10;PUItIQG7jfofKKtF9Oi7NBHeViORogixOKsfafO+h6AKF5Iaw1F0/H+w4u12FZmWLT9/wZkDSzd+&#10;9+n7z49ffv34TOvdt6+MPCTTELCh6Cu3iocdhlXMnHddtPlPbNiuSLs/Sqt2iQk6nM2m57OaVBf3&#10;vupPYoiYXitvWTZabrTLrKGB7RtMVIxC70PysXFsaPnFbDojOKAR7OjqybSBaKDblFz0RstrbUzO&#10;wLhZX5nItpDHoHyZEuH+FZaLLAH7Ma64xgHpFchXTrK0D6SPo3fBcwtWSc6MomeULQKEJoE2p0RS&#10;aeNygipDeuCZNR5Vzdbay30Ru8o7GoDS8WFY84Q93JP98IE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w3hq1gAAAAkBAAAPAAAAAAAAAAEAIAAAACIAAABkcnMvZG93bnJldi54bWxQSwECFAAU&#10;AAAACACHTuJAO9JbdfMBAADo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6C61EB" w:rsidRDefault="004647E5">
      <w:pPr>
        <w:spacing w:beforeLines="150" w:before="468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木姜叶柯栽培技术规程</w:t>
      </w:r>
    </w:p>
    <w:p w:rsidR="006C61EB" w:rsidRPr="00D25C62" w:rsidRDefault="004647E5">
      <w:pPr>
        <w:jc w:val="center"/>
        <w:rPr>
          <w:rFonts w:eastAsia="黑体"/>
          <w:sz w:val="28"/>
          <w:szCs w:val="28"/>
        </w:rPr>
      </w:pPr>
      <w:r w:rsidRPr="00D25C62">
        <w:rPr>
          <w:rFonts w:eastAsia="黑体"/>
          <w:color w:val="000000" w:themeColor="text1"/>
          <w:sz w:val="28"/>
          <w:szCs w:val="28"/>
        </w:rPr>
        <w:t>Regulations</w:t>
      </w:r>
      <w:r w:rsidRPr="00D25C62">
        <w:rPr>
          <w:rFonts w:eastAsia="黑体"/>
          <w:sz w:val="28"/>
          <w:szCs w:val="28"/>
        </w:rPr>
        <w:t xml:space="preserve"> for Cultivation of</w:t>
      </w:r>
      <w:r w:rsidRPr="00D25C62">
        <w:rPr>
          <w:rFonts w:eastAsia="黑体"/>
          <w:i/>
          <w:iCs/>
          <w:sz w:val="28"/>
          <w:szCs w:val="28"/>
        </w:rPr>
        <w:t xml:space="preserve"> </w:t>
      </w:r>
      <w:proofErr w:type="spellStart"/>
      <w:r w:rsidRPr="00D25C62">
        <w:rPr>
          <w:rFonts w:eastAsia="黑体"/>
          <w:i/>
          <w:iCs/>
          <w:sz w:val="28"/>
          <w:szCs w:val="28"/>
        </w:rPr>
        <w:t>Lithocarpus</w:t>
      </w:r>
      <w:proofErr w:type="spellEnd"/>
      <w:r w:rsidRPr="00D25C62">
        <w:rPr>
          <w:rFonts w:eastAsia="黑体"/>
          <w:i/>
          <w:iCs/>
          <w:sz w:val="28"/>
          <w:szCs w:val="28"/>
        </w:rPr>
        <w:t xml:space="preserve"> </w:t>
      </w:r>
      <w:proofErr w:type="spellStart"/>
      <w:r w:rsidRPr="00D25C62">
        <w:rPr>
          <w:rFonts w:eastAsia="黑体"/>
          <w:i/>
          <w:iCs/>
          <w:sz w:val="28"/>
          <w:szCs w:val="28"/>
        </w:rPr>
        <w:t>litseifolius</w:t>
      </w:r>
      <w:proofErr w:type="spellEnd"/>
    </w:p>
    <w:p w:rsidR="006C61EB" w:rsidRDefault="006C61EB">
      <w:pPr>
        <w:jc w:val="center"/>
        <w:rPr>
          <w:rFonts w:ascii="黑体" w:eastAsia="黑体" w:hAnsi="黑体" w:cs="黑体"/>
          <w:sz w:val="28"/>
          <w:szCs w:val="28"/>
        </w:rPr>
      </w:pPr>
    </w:p>
    <w:p w:rsidR="006C61EB" w:rsidRDefault="006C61EB">
      <w:pPr>
        <w:jc w:val="center"/>
        <w:rPr>
          <w:rFonts w:ascii="黑体" w:eastAsia="黑体" w:hAnsi="黑体" w:cs="黑体"/>
          <w:sz w:val="28"/>
          <w:szCs w:val="28"/>
        </w:rPr>
      </w:pPr>
    </w:p>
    <w:p w:rsidR="006C61EB" w:rsidRDefault="006C61EB">
      <w:pPr>
        <w:jc w:val="center"/>
        <w:rPr>
          <w:rFonts w:ascii="黑体" w:eastAsia="黑体" w:hAnsi="黑体" w:cs="黑体"/>
          <w:sz w:val="28"/>
          <w:szCs w:val="28"/>
        </w:rPr>
      </w:pPr>
    </w:p>
    <w:p w:rsidR="006C61EB" w:rsidRDefault="006C61EB">
      <w:pPr>
        <w:jc w:val="center"/>
        <w:rPr>
          <w:rFonts w:ascii="黑体" w:eastAsia="黑体" w:hAnsi="黑体" w:cs="黑体"/>
          <w:sz w:val="15"/>
          <w:szCs w:val="15"/>
        </w:rPr>
      </w:pPr>
    </w:p>
    <w:p w:rsidR="006C61EB" w:rsidRDefault="006C61EB">
      <w:pPr>
        <w:jc w:val="center"/>
        <w:rPr>
          <w:rFonts w:ascii="黑体" w:eastAsia="黑体" w:hAnsi="黑体" w:cs="黑体"/>
          <w:sz w:val="15"/>
          <w:szCs w:val="15"/>
        </w:rPr>
      </w:pPr>
    </w:p>
    <w:p w:rsidR="006C61EB" w:rsidRDefault="006C61EB">
      <w:pPr>
        <w:jc w:val="center"/>
        <w:rPr>
          <w:rFonts w:ascii="黑体" w:eastAsia="黑体" w:hAnsi="黑体" w:cs="黑体"/>
          <w:sz w:val="15"/>
          <w:szCs w:val="15"/>
        </w:rPr>
      </w:pPr>
    </w:p>
    <w:p w:rsidR="006C61EB" w:rsidRDefault="006C61EB">
      <w:pPr>
        <w:jc w:val="center"/>
        <w:rPr>
          <w:rFonts w:ascii="黑体" w:eastAsia="黑体" w:hAnsi="黑体" w:cs="黑体"/>
          <w:sz w:val="15"/>
          <w:szCs w:val="15"/>
        </w:rPr>
      </w:pPr>
    </w:p>
    <w:p w:rsidR="006C61EB" w:rsidRDefault="006C61EB">
      <w:pPr>
        <w:jc w:val="center"/>
        <w:rPr>
          <w:rFonts w:ascii="黑体" w:eastAsia="黑体" w:hAnsi="黑体" w:cs="黑体"/>
          <w:sz w:val="15"/>
          <w:szCs w:val="15"/>
        </w:rPr>
      </w:pPr>
    </w:p>
    <w:p w:rsidR="006C61EB" w:rsidRDefault="006C61EB">
      <w:pPr>
        <w:rPr>
          <w:rFonts w:ascii="黑体" w:eastAsia="黑体" w:hAnsi="黑体" w:cs="黑体"/>
          <w:sz w:val="15"/>
          <w:szCs w:val="15"/>
        </w:rPr>
      </w:pPr>
    </w:p>
    <w:p w:rsidR="006C61EB" w:rsidRDefault="006C61EB">
      <w:pPr>
        <w:rPr>
          <w:rFonts w:ascii="黑体" w:eastAsia="黑体" w:hAnsi="黑体" w:cs="黑体"/>
          <w:sz w:val="28"/>
          <w:szCs w:val="28"/>
        </w:rPr>
      </w:pPr>
    </w:p>
    <w:p w:rsidR="006C61EB" w:rsidRDefault="004647E5">
      <w:pPr>
        <w:rPr>
          <w:b/>
          <w:bCs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2021</w: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340360</wp:posOffset>
                </wp:positionV>
                <wp:extent cx="5381625" cy="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3pt;margin-top:26.8pt;height:0pt;width:423.75pt;z-index:251661312;mso-width-relative:page;mso-height-relative:page;" filled="f" stroked="t" coordsize="21600,21600" o:gfxdata="UEsDBAoAAAAAAIdO4kAAAAAAAAAAAAAAAAAEAAAAZHJzL1BLAwQUAAAACACHTuJARkcuKtcAAAAI&#10;AQAADwAAAGRycy9kb3ducmV2LnhtbE2PzW7CMBCE75X6DtZW4oLADpQIhTgcWnLrpbRVr0u8TSLi&#10;dYjNT/v0NeqBHmdnNfNNvr7YTpxo8K1jDclUgSCunGm51vD+Vk6WIHxANtg5Jg3f5GFd3N/lmBl3&#10;5lc6bUMtYgj7DDU0IfSZlL5qyKKfup44el9usBiiHGppBjzHcNvJmVKptNhybGiwp6eGqv32aDX4&#10;8oMO5c+4GqvPee1odnh+2aDWo4dErUAEuoTbM1zxIzoUkWnnjmy86DRM0jglaFjMUxDRXz4mCxC7&#10;v4Mscvl/QPELUEsDBBQAAAAIAIdO4kCi2wTN8gEAAOgDAAAOAAAAZHJzL2Uyb0RvYy54bWytU81u&#10;EzEQviPxDpbvZJNAqnaVTQ8N5YIgEvAAE9ubteQ/edxs8hK8ABI3OHHkztu0PAZjb5qWcsmBPXjH&#10;nplv5vs8nl/urGFbFVF71/DJaMyZcsJL7TYN//Tx+sU5Z5jASTDeqYbvFfLLxfNn8z7Uauo7b6SK&#10;jEAc1n1oeJdSqKsKRacs4MgH5cjZ+mgh0TZuKhmhJ3Rrqul4fFb1PsoQvVCIdLocnPyAGE8B9G2r&#10;hVp6cWOVSwNqVAYSUcJOB+SL0m3bKpHety2qxEzDiWkqKxUhe53XajGHehMhdFocWoBTWnjCyYJ2&#10;VPQItYQE7Cbqf6CsFtGjb9NIeFsNRIoixGIyfqLNhw6CKlxIagxH0fH/wYp321VkWjb8Fd27A0s3&#10;fvfl5+3nb79/faX17sd3Rh6SqQ9YU/SVW8XDDsMqZs67Ntr8JzZsV6TdH6VVu8QEHc5enk/OpjPO&#10;xL2vekgMEdMb5S3LRsONdpk11LB9i4mKUeh9SD42jvUNv5gVOKARbOnqCdkGooFuU3LRGy2vtTE5&#10;A+NmfWUi20Ieg/JlSoT7V1gusgTshrjiGgakUyBfO8nSPpA+jt4Fzy1YJTkzip5RtggQ6gTanBJJ&#10;pY3LCaoM6YFn1nhQNVtrL/dF7CrvaABKx4dhzRP2eE/24we6+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Ry4q1wAAAAgBAAAPAAAAAAAAAAEAIAAAACIAAABkcnMvZG93bnJldi54bWxQSwECFAAU&#10;AAAACACHTuJAotsEzfIBAADo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D551DC">
        <w:rPr>
          <w:rFonts w:ascii="黑体" w:eastAsia="黑体" w:hAnsi="黑体" w:cs="黑体" w:hint="eastAsia"/>
          <w:sz w:val="28"/>
          <w:szCs w:val="28"/>
        </w:rPr>
        <w:t>-06-16</w:t>
      </w:r>
      <w:r>
        <w:rPr>
          <w:rFonts w:ascii="黑体" w:eastAsia="黑体" w:hAnsi="黑体" w:cs="黑体" w:hint="eastAsia"/>
          <w:sz w:val="28"/>
          <w:szCs w:val="28"/>
        </w:rPr>
        <w:t xml:space="preserve">发布                        </w:t>
      </w:r>
      <w:r w:rsidR="00D551DC">
        <w:rPr>
          <w:rFonts w:ascii="黑体" w:eastAsia="黑体" w:hAnsi="黑体" w:cs="黑体" w:hint="eastAsia"/>
          <w:sz w:val="28"/>
          <w:szCs w:val="28"/>
        </w:rPr>
        <w:t xml:space="preserve">      2021-06-16</w:t>
      </w: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实施</w:t>
      </w:r>
    </w:p>
    <w:p w:rsidR="006C61EB" w:rsidRDefault="004647E5">
      <w:pPr>
        <w:jc w:val="center"/>
      </w:pPr>
      <w:r>
        <w:rPr>
          <w:rFonts w:ascii="MS Mincho" w:hAnsi="MS Mincho" w:cs="MS Mincho" w:hint="eastAsia"/>
          <w:spacing w:val="20"/>
          <w:w w:val="135"/>
          <w:kern w:val="0"/>
          <w:sz w:val="28"/>
          <w:szCs w:val="22"/>
        </w:rPr>
        <w:t>中国林学会</w:t>
      </w:r>
      <w:r>
        <w:rPr>
          <w:rFonts w:ascii="MS Mincho" w:hAnsi="MS Mincho" w:cs="MS Mincho" w:hint="eastAsia"/>
          <w:spacing w:val="20"/>
          <w:w w:val="135"/>
          <w:kern w:val="0"/>
          <w:sz w:val="28"/>
          <w:szCs w:val="22"/>
        </w:rPr>
        <w:t xml:space="preserve">  </w:t>
      </w:r>
      <w:r>
        <w:rPr>
          <w:rStyle w:val="af4"/>
          <w:rFonts w:hint="eastAsia"/>
          <w:kern w:val="0"/>
        </w:rPr>
        <w:t>发布</w:t>
      </w:r>
    </w:p>
    <w:p w:rsidR="006C61EB" w:rsidRDefault="006C61EB">
      <w:pPr>
        <w:pStyle w:val="af1"/>
        <w:sectPr w:rsidR="006C61EB">
          <w:headerReference w:type="even" r:id="rId10"/>
          <w:headerReference w:type="default" r:id="rId11"/>
          <w:footerReference w:type="default" r:id="rId12"/>
          <w:pgSz w:w="11906" w:h="16838"/>
          <w:pgMar w:top="1440" w:right="1800" w:bottom="1440" w:left="1800" w:header="567" w:footer="992" w:gutter="0"/>
          <w:pgNumType w:fmt="upperRoman" w:start="0"/>
          <w:cols w:space="425"/>
          <w:docGrid w:type="lines" w:linePitch="312"/>
        </w:sectPr>
      </w:pPr>
    </w:p>
    <w:p w:rsidR="006C61EB" w:rsidRDefault="004647E5">
      <w:pPr>
        <w:rPr>
          <w:rFonts w:eastAsia="黑体"/>
          <w:b/>
          <w:bCs/>
          <w:szCs w:val="21"/>
        </w:rPr>
      </w:pPr>
      <w:r>
        <w:rPr>
          <w:rFonts w:hint="eastAsia"/>
        </w:rPr>
        <w:lastRenderedPageBreak/>
        <w:t xml:space="preserve">                                                              </w:t>
      </w:r>
      <w:r>
        <w:rPr>
          <w:rFonts w:hint="eastAsia"/>
          <w:b/>
          <w:bCs/>
        </w:rPr>
        <w:t xml:space="preserve"> </w:t>
      </w: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jc w:val="center"/>
        <w:outlineLvl w:val="0"/>
        <w:rPr>
          <w:rFonts w:ascii="黑体" w:eastAsia="黑体"/>
          <w:kern w:val="0"/>
          <w:sz w:val="32"/>
          <w:szCs w:val="20"/>
        </w:rPr>
        <w:sectPr w:rsidR="006C61EB">
          <w:headerReference w:type="default" r:id="rId13"/>
          <w:footerReference w:type="default" r:id="rId14"/>
          <w:pgSz w:w="11906" w:h="16838"/>
          <w:pgMar w:top="1440" w:right="1800" w:bottom="1440" w:left="1800" w:header="1417" w:footer="992" w:gutter="0"/>
          <w:pgNumType w:fmt="upperRoman"/>
          <w:cols w:space="425"/>
          <w:docGrid w:type="lines" w:linePitch="312"/>
        </w:sectPr>
      </w:pPr>
      <w:bookmarkStart w:id="1" w:name="_Toc22261_WPSOffice_Type1"/>
    </w:p>
    <w:p w:rsidR="006C61EB" w:rsidRDefault="004647E5">
      <w:pPr>
        <w:spacing w:beforeLines="150" w:before="468" w:afterLines="120" w:after="374"/>
        <w:jc w:val="center"/>
        <w:outlineLvl w:val="0"/>
        <w:rPr>
          <w:bCs/>
          <w:szCs w:val="21"/>
        </w:rPr>
      </w:pPr>
      <w:bookmarkStart w:id="2" w:name="_Toc72847121"/>
      <w:r>
        <w:rPr>
          <w:rFonts w:ascii="黑体" w:eastAsia="黑体" w:hint="eastAsia"/>
          <w:kern w:val="0"/>
          <w:sz w:val="32"/>
          <w:szCs w:val="20"/>
        </w:rPr>
        <w:lastRenderedPageBreak/>
        <w:t>目</w:t>
      </w:r>
      <w:bookmarkStart w:id="3" w:name="BKML"/>
      <w:r>
        <w:rPr>
          <w:rFonts w:ascii="黑体" w:eastAsia="黑体" w:hint="eastAsia"/>
          <w:kern w:val="0"/>
          <w:sz w:val="32"/>
          <w:szCs w:val="20"/>
        </w:rPr>
        <w:t>  次</w:t>
      </w:r>
      <w:bookmarkStart w:id="4" w:name="_Toc15140_WPSOffice_Level1"/>
      <w:bookmarkEnd w:id="1"/>
      <w:bookmarkEnd w:id="2"/>
      <w:bookmarkEnd w:id="3"/>
    </w:p>
    <w:p w:rsidR="00494AFA" w:rsidRPr="00494AFA" w:rsidRDefault="000F4A1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 w:rsidRPr="00494AFA">
        <w:rPr>
          <w:b w:val="0"/>
          <w:caps w:val="0"/>
          <w:szCs w:val="21"/>
        </w:rPr>
        <w:fldChar w:fldCharType="begin"/>
      </w:r>
      <w:r w:rsidRPr="00494AFA">
        <w:rPr>
          <w:b w:val="0"/>
          <w:caps w:val="0"/>
          <w:szCs w:val="21"/>
        </w:rPr>
        <w:instrText xml:space="preserve"> TOC \o "1-2" \h \z \u </w:instrText>
      </w:r>
      <w:r w:rsidRPr="00494AFA">
        <w:rPr>
          <w:b w:val="0"/>
          <w:caps w:val="0"/>
          <w:szCs w:val="21"/>
        </w:rPr>
        <w:fldChar w:fldCharType="separate"/>
      </w:r>
      <w:hyperlink w:anchor="_Toc72847121" w:history="1"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目</w:t>
        </w:r>
        <w:r w:rsidR="00494AFA" w:rsidRPr="00494AFA">
          <w:rPr>
            <w:rStyle w:val="ab"/>
            <w:rFonts w:ascii="黑体" w:eastAsia="黑体"/>
            <w:b w:val="0"/>
            <w:noProof/>
            <w:kern w:val="0"/>
          </w:rPr>
          <w:t>  </w:t>
        </w:r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次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_Toc72847121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I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22" w:history="1"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前</w:t>
        </w:r>
        <w:r w:rsidR="00494AFA" w:rsidRPr="00494AFA">
          <w:rPr>
            <w:rStyle w:val="ab"/>
            <w:rFonts w:ascii="黑体" w:eastAsia="黑体"/>
            <w:b w:val="0"/>
            <w:noProof/>
            <w:kern w:val="0"/>
          </w:rPr>
          <w:t xml:space="preserve">    </w:t>
        </w:r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言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_Toc72847122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III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23" w:history="1">
        <w:r w:rsidR="00494AFA" w:rsidRPr="00494AFA">
          <w:rPr>
            <w:rStyle w:val="ab"/>
            <w:rFonts w:eastAsia="黑体" w:hint="eastAsia"/>
            <w:b w:val="0"/>
            <w:noProof/>
          </w:rPr>
          <w:t>木姜叶柯栽培技术规程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_Toc72847123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24" w:history="1">
        <w:r w:rsidR="00494AFA" w:rsidRPr="00494AFA">
          <w:rPr>
            <w:rStyle w:val="ab"/>
            <w:rFonts w:hAnsi="黑体"/>
            <w:b w:val="0"/>
            <w:noProof/>
          </w:rPr>
          <w:t xml:space="preserve">1 </w:t>
        </w:r>
        <w:r w:rsidR="00494AFA" w:rsidRPr="00494AFA">
          <w:rPr>
            <w:rStyle w:val="ab"/>
            <w:rFonts w:hAnsi="黑体" w:hint="eastAsia"/>
            <w:b w:val="0"/>
            <w:noProof/>
          </w:rPr>
          <w:t>范围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_Toc72847124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25" w:history="1">
        <w:r w:rsidR="00494AFA" w:rsidRPr="00494AFA">
          <w:rPr>
            <w:rStyle w:val="ab"/>
            <w:rFonts w:hAnsi="黑体"/>
            <w:b w:val="0"/>
            <w:noProof/>
          </w:rPr>
          <w:t xml:space="preserve">2 </w:t>
        </w:r>
        <w:r w:rsidR="00494AFA" w:rsidRPr="00494AFA">
          <w:rPr>
            <w:rStyle w:val="ab"/>
            <w:rFonts w:hAnsi="黑体" w:hint="eastAsia"/>
            <w:b w:val="0"/>
            <w:noProof/>
          </w:rPr>
          <w:t>规范性引用文件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_Toc72847125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26" w:history="1">
        <w:r w:rsidR="00494AFA" w:rsidRPr="00494AFA">
          <w:rPr>
            <w:rStyle w:val="ab"/>
            <w:rFonts w:hAnsi="黑体"/>
            <w:b w:val="0"/>
            <w:noProof/>
          </w:rPr>
          <w:t xml:space="preserve">3 </w:t>
        </w:r>
        <w:r w:rsidR="00494AFA" w:rsidRPr="00494AFA">
          <w:rPr>
            <w:rStyle w:val="ab"/>
            <w:rFonts w:hAnsi="黑体" w:hint="eastAsia"/>
            <w:b w:val="0"/>
            <w:noProof/>
          </w:rPr>
          <w:t>术语和定义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_Toc72847126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27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>3.1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新食品资源木姜叶柯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_Toc72847127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1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28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3.2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嫩枝扦插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_Toc72847128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1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29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3.3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整形修剪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_Toc72847129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2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30" w:history="1">
        <w:r w:rsidR="00494AFA" w:rsidRPr="00494AFA">
          <w:rPr>
            <w:rStyle w:val="ab"/>
            <w:rFonts w:hAnsi="黑体"/>
            <w:b w:val="0"/>
            <w:noProof/>
          </w:rPr>
          <w:t xml:space="preserve">4 </w:t>
        </w:r>
        <w:r w:rsidR="00494AFA" w:rsidRPr="00494AFA">
          <w:rPr>
            <w:rStyle w:val="ab"/>
            <w:rFonts w:hAnsi="黑体" w:hint="eastAsia"/>
            <w:b w:val="0"/>
            <w:noProof/>
          </w:rPr>
          <w:t>总则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_Toc72847130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2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31" w:history="1">
        <w:r w:rsidR="00494AFA" w:rsidRPr="00494AFA">
          <w:rPr>
            <w:rStyle w:val="ab"/>
            <w:rFonts w:hAnsi="黑体"/>
            <w:b w:val="0"/>
            <w:noProof/>
          </w:rPr>
          <w:t xml:space="preserve">5 </w:t>
        </w:r>
        <w:r w:rsidR="00494AFA" w:rsidRPr="00494AFA">
          <w:rPr>
            <w:rStyle w:val="ab"/>
            <w:rFonts w:hAnsi="黑体" w:hint="eastAsia"/>
            <w:b w:val="0"/>
            <w:noProof/>
          </w:rPr>
          <w:t>栽培环境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_Toc72847131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2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2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5.1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自然环境条件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_Toc72847132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2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3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5.2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环境质量要求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_Toc72847133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2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34" w:history="1">
        <w:r w:rsidR="00494AFA" w:rsidRPr="00494AFA">
          <w:rPr>
            <w:rStyle w:val="ab"/>
            <w:rFonts w:hAnsi="黑体"/>
            <w:b w:val="0"/>
            <w:noProof/>
          </w:rPr>
          <w:t xml:space="preserve">6 </w:t>
        </w:r>
        <w:r w:rsidR="00494AFA" w:rsidRPr="00494AFA">
          <w:rPr>
            <w:rStyle w:val="ab"/>
            <w:rFonts w:hAnsi="黑体" w:hint="eastAsia"/>
            <w:b w:val="0"/>
            <w:noProof/>
          </w:rPr>
          <w:t>育苗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_Toc72847134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2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5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6.1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技术参考规程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_Toc72847135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2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6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6.2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圃地选择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_Toc72847136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2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7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6.3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苗床准备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_Toc72847137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3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8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6.4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播种育苗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_Toc72847138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3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9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6.5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扦插育苗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_Toc72847139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4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0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6.6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苗木出圃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_Toc72847140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5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1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6.7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苗木检疫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_Toc72847141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6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2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6.8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苗木运输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_Toc72847142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6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43" w:history="1">
        <w:r w:rsidR="00494AFA" w:rsidRPr="00494AFA">
          <w:rPr>
            <w:rStyle w:val="ab"/>
            <w:rFonts w:hAnsi="黑体"/>
            <w:b w:val="0"/>
            <w:noProof/>
          </w:rPr>
          <w:t xml:space="preserve">7 </w:t>
        </w:r>
        <w:r w:rsidR="00494AFA" w:rsidRPr="00494AFA">
          <w:rPr>
            <w:rStyle w:val="ab"/>
            <w:rFonts w:hAnsi="黑体" w:hint="eastAsia"/>
            <w:b w:val="0"/>
            <w:noProof/>
          </w:rPr>
          <w:t>造林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_Toc72847143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6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4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>7.1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技术参考规程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_Toc72847144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6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5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7.2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整地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_Toc72847145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6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6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7.3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栽植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_Toc72847146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6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47" w:history="1">
        <w:r w:rsidR="00494AFA" w:rsidRPr="00494AFA">
          <w:rPr>
            <w:rStyle w:val="ab"/>
            <w:rFonts w:hAnsi="黑体"/>
            <w:b w:val="0"/>
            <w:noProof/>
          </w:rPr>
          <w:t xml:space="preserve">8 </w:t>
        </w:r>
        <w:r w:rsidR="00494AFA" w:rsidRPr="00494AFA">
          <w:rPr>
            <w:rStyle w:val="ab"/>
            <w:rFonts w:hAnsi="黑体" w:hint="eastAsia"/>
            <w:b w:val="0"/>
            <w:noProof/>
          </w:rPr>
          <w:t>抚育管理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_Toc72847147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7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8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8.1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松土除草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_Toc72847148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7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9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8.2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封根培土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_Toc72847149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7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0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8.3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排水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_Toc72847150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7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1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8.4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追肥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_Toc72847151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8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2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8.5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树形修剪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_Toc72847152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8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53" w:history="1">
        <w:r w:rsidR="00494AFA" w:rsidRPr="00494AFA">
          <w:rPr>
            <w:rStyle w:val="ab"/>
            <w:rFonts w:hAnsi="黑体"/>
            <w:b w:val="0"/>
            <w:noProof/>
          </w:rPr>
          <w:t xml:space="preserve">9 </w:t>
        </w:r>
        <w:r w:rsidR="00494AFA" w:rsidRPr="00494AFA">
          <w:rPr>
            <w:rStyle w:val="ab"/>
            <w:rFonts w:hAnsi="黑体" w:hint="eastAsia"/>
            <w:b w:val="0"/>
            <w:noProof/>
          </w:rPr>
          <w:t>病虫害防治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_Toc72847153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8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4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9.1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防治原则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_Toc72847154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8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5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9.2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防治方法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_Toc72847155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9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56" w:history="1">
        <w:r w:rsidR="00494AFA" w:rsidRPr="00494AFA">
          <w:rPr>
            <w:rStyle w:val="ab"/>
            <w:rFonts w:hAnsi="黑体"/>
            <w:b w:val="0"/>
            <w:noProof/>
          </w:rPr>
          <w:t xml:space="preserve">10 </w:t>
        </w:r>
        <w:r w:rsidR="00494AFA" w:rsidRPr="00494AFA">
          <w:rPr>
            <w:rStyle w:val="ab"/>
            <w:rFonts w:hAnsi="黑体" w:hint="eastAsia"/>
            <w:b w:val="0"/>
            <w:noProof/>
          </w:rPr>
          <w:t>叶、花采摘及处理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_Toc72847156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9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7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10.1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采摘时间与要求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_Toc72847157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9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8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10.2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采摘方法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_Toc72847158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9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9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10.3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采后处理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_Toc72847159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10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60" w:history="1">
        <w:r w:rsidR="00494AFA" w:rsidRPr="00494AFA">
          <w:rPr>
            <w:rStyle w:val="ab"/>
            <w:rFonts w:hAnsi="黑体"/>
            <w:b w:val="0"/>
            <w:noProof/>
          </w:rPr>
          <w:t xml:space="preserve">11 </w:t>
        </w:r>
        <w:r w:rsidR="00494AFA" w:rsidRPr="00494AFA">
          <w:rPr>
            <w:rStyle w:val="ab"/>
            <w:rFonts w:hAnsi="黑体" w:hint="eastAsia"/>
            <w:b w:val="0"/>
            <w:noProof/>
          </w:rPr>
          <w:t>档案管理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_Toc72847160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10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61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11.1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文档要求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_Toc72847161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10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62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11.2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档案内容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_Toc72847162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10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63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11.3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建档要求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_Toc72847163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10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64" w:history="1"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附录</w:t>
        </w:r>
        <w:r w:rsidR="00494AFA" w:rsidRPr="00494AFA">
          <w:rPr>
            <w:rStyle w:val="ab"/>
            <w:rFonts w:ascii="黑体" w:eastAsia="黑体"/>
            <w:b w:val="0"/>
            <w:noProof/>
            <w:kern w:val="0"/>
          </w:rPr>
          <w:t>A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_Toc72847164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11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65" w:history="1"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木姜叶柯的苗木质量标准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_Toc72847165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11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66" w:history="1"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附录</w:t>
        </w:r>
        <w:r w:rsidR="00494AFA" w:rsidRPr="00494AFA">
          <w:rPr>
            <w:rStyle w:val="ab"/>
            <w:rFonts w:ascii="黑体" w:eastAsia="黑体"/>
            <w:b w:val="0"/>
            <w:noProof/>
            <w:kern w:val="0"/>
          </w:rPr>
          <w:t>B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_Toc72847166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12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DB063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67" w:history="1"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木姜叶柯的主要病虫害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_Toc72847167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12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6C61EB" w:rsidRDefault="000F4A1F">
      <w:pPr>
        <w:outlineLvl w:val="0"/>
        <w:rPr>
          <w:bCs/>
          <w:szCs w:val="21"/>
        </w:rPr>
      </w:pPr>
      <w:r w:rsidRPr="00494AFA">
        <w:rPr>
          <w:rFonts w:asciiTheme="minorHAnsi" w:hAnsiTheme="minorHAnsi"/>
          <w:caps/>
          <w:sz w:val="20"/>
          <w:szCs w:val="21"/>
        </w:rPr>
        <w:fldChar w:fldCharType="end"/>
      </w:r>
    </w:p>
    <w:p w:rsidR="006C61EB" w:rsidRDefault="004647E5">
      <w:pPr>
        <w:outlineLvl w:val="0"/>
        <w:rPr>
          <w:rFonts w:ascii="黑体" w:eastAsia="黑体"/>
          <w:kern w:val="0"/>
          <w:sz w:val="32"/>
          <w:szCs w:val="20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hint="eastAsia"/>
          <w:b/>
          <w:bCs/>
          <w:szCs w:val="21"/>
        </w:rPr>
        <w:t xml:space="preserve">     </w:t>
      </w:r>
      <w:r>
        <w:rPr>
          <w:rFonts w:hint="eastAsia"/>
          <w:sz w:val="18"/>
          <w:szCs w:val="18"/>
        </w:rPr>
        <w:t xml:space="preserve">                                                                </w:t>
      </w:r>
    </w:p>
    <w:p w:rsidR="006C61EB" w:rsidRDefault="006C61EB">
      <w:pPr>
        <w:jc w:val="center"/>
        <w:outlineLvl w:val="0"/>
        <w:rPr>
          <w:rFonts w:ascii="黑体" w:eastAsia="黑体"/>
          <w:kern w:val="0"/>
          <w:sz w:val="32"/>
          <w:szCs w:val="20"/>
        </w:rPr>
        <w:sectPr w:rsidR="006C61EB">
          <w:footerReference w:type="default" r:id="rId15"/>
          <w:pgSz w:w="11906" w:h="16838"/>
          <w:pgMar w:top="1440" w:right="1800" w:bottom="1440" w:left="1800" w:header="1417" w:footer="992" w:gutter="0"/>
          <w:pgNumType w:fmt="upperRoman" w:start="1"/>
          <w:cols w:space="425"/>
          <w:docGrid w:type="lines" w:linePitch="312"/>
        </w:sectPr>
      </w:pPr>
    </w:p>
    <w:p w:rsidR="006C61EB" w:rsidRDefault="004647E5">
      <w:pPr>
        <w:spacing w:beforeLines="150" w:before="468" w:afterLines="120" w:after="374"/>
        <w:jc w:val="center"/>
        <w:outlineLvl w:val="0"/>
        <w:rPr>
          <w:bCs/>
          <w:szCs w:val="21"/>
        </w:rPr>
      </w:pPr>
      <w:bookmarkStart w:id="5" w:name="_Toc72847122"/>
      <w:r>
        <w:rPr>
          <w:rFonts w:ascii="黑体" w:eastAsia="黑体" w:hint="eastAsia"/>
          <w:kern w:val="0"/>
          <w:sz w:val="32"/>
          <w:szCs w:val="20"/>
        </w:rPr>
        <w:lastRenderedPageBreak/>
        <w:t>前    言</w:t>
      </w:r>
      <w:bookmarkEnd w:id="4"/>
      <w:bookmarkEnd w:id="5"/>
    </w:p>
    <w:p w:rsidR="006C61EB" w:rsidRDefault="004647E5">
      <w:pPr>
        <w:spacing w:line="36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>本标准按照</w:t>
      </w:r>
      <w:r>
        <w:rPr>
          <w:bCs/>
          <w:szCs w:val="21"/>
        </w:rPr>
        <w:t>GB/T1.1—20</w:t>
      </w:r>
      <w:r>
        <w:rPr>
          <w:rFonts w:hint="eastAsia"/>
          <w:bCs/>
          <w:szCs w:val="21"/>
        </w:rPr>
        <w:t>20</w:t>
      </w:r>
      <w:r>
        <w:rPr>
          <w:bCs/>
          <w:szCs w:val="21"/>
        </w:rPr>
        <w:t xml:space="preserve"> </w:t>
      </w:r>
      <w:r>
        <w:rPr>
          <w:bCs/>
          <w:szCs w:val="21"/>
        </w:rPr>
        <w:t>给出的规则进行起草。</w:t>
      </w:r>
    </w:p>
    <w:p w:rsidR="006C61EB" w:rsidRDefault="004647E5">
      <w:pPr>
        <w:spacing w:line="36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>本标准由中国林学会提出并归口。</w:t>
      </w:r>
    </w:p>
    <w:p w:rsidR="006C61EB" w:rsidRDefault="004647E5">
      <w:pPr>
        <w:spacing w:line="36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>本标准起草单位：中国林业科学研究院亚热带林业研究所、广西</w:t>
      </w:r>
      <w:proofErr w:type="gramStart"/>
      <w:r>
        <w:rPr>
          <w:bCs/>
          <w:szCs w:val="21"/>
        </w:rPr>
        <w:t>苷亮健</w:t>
      </w:r>
      <w:proofErr w:type="gramEnd"/>
      <w:r>
        <w:rPr>
          <w:bCs/>
          <w:szCs w:val="21"/>
        </w:rPr>
        <w:t>生物科技有限公司</w:t>
      </w:r>
      <w:r>
        <w:rPr>
          <w:rFonts w:hint="eastAsia"/>
          <w:bCs/>
          <w:szCs w:val="21"/>
        </w:rPr>
        <w:t>、</w:t>
      </w:r>
      <w:r>
        <w:rPr>
          <w:bCs/>
          <w:szCs w:val="21"/>
        </w:rPr>
        <w:t>湖南翱康生物科技有限公司</w:t>
      </w:r>
    </w:p>
    <w:p w:rsidR="006C61EB" w:rsidRPr="00D25C62" w:rsidRDefault="004647E5">
      <w:pPr>
        <w:spacing w:line="360" w:lineRule="auto"/>
        <w:ind w:firstLineChars="200" w:firstLine="420"/>
        <w:rPr>
          <w:bCs/>
          <w:szCs w:val="21"/>
        </w:rPr>
      </w:pPr>
      <w:r w:rsidRPr="00D25C62">
        <w:rPr>
          <w:bCs/>
          <w:szCs w:val="21"/>
        </w:rPr>
        <w:t>本标准</w:t>
      </w:r>
      <w:r w:rsidRPr="00D25C62">
        <w:rPr>
          <w:rFonts w:hint="eastAsia"/>
          <w:bCs/>
          <w:szCs w:val="21"/>
        </w:rPr>
        <w:t>主要</w:t>
      </w:r>
      <w:r w:rsidRPr="00D25C62">
        <w:rPr>
          <w:bCs/>
          <w:szCs w:val="21"/>
        </w:rPr>
        <w:t>起草人：杨志玲、谭梓峰、王依清、周福才、杨旭、谢仁康、宋仁</w:t>
      </w:r>
      <w:r w:rsidR="00B17622" w:rsidRPr="00D25C62">
        <w:rPr>
          <w:rFonts w:hint="eastAsia"/>
          <w:bCs/>
          <w:szCs w:val="21"/>
        </w:rPr>
        <w:t>喜</w:t>
      </w:r>
      <w:r w:rsidRPr="00D25C62">
        <w:rPr>
          <w:bCs/>
          <w:szCs w:val="21"/>
        </w:rPr>
        <w:t>。</w:t>
      </w:r>
    </w:p>
    <w:p w:rsidR="006C61EB" w:rsidRDefault="006C61EB">
      <w:pPr>
        <w:spacing w:line="360" w:lineRule="auto"/>
        <w:rPr>
          <w:rFonts w:eastAsia="黑体"/>
          <w:bCs/>
          <w:sz w:val="32"/>
          <w:szCs w:val="32"/>
        </w:rPr>
      </w:pPr>
    </w:p>
    <w:p w:rsidR="006C61EB" w:rsidRDefault="006C61EB"/>
    <w:p w:rsidR="006C61EB" w:rsidRDefault="006C61EB">
      <w:pPr>
        <w:spacing w:line="360" w:lineRule="auto"/>
        <w:rPr>
          <w:rFonts w:ascii="黑体" w:eastAsia="黑体" w:hAnsi="黑体"/>
          <w:sz w:val="32"/>
          <w:szCs w:val="32"/>
        </w:rPr>
        <w:sectPr w:rsidR="006C61EB">
          <w:pgSz w:w="11906" w:h="16838"/>
          <w:pgMar w:top="1440" w:right="1800" w:bottom="1440" w:left="1800" w:header="1417" w:footer="992" w:gutter="0"/>
          <w:pgNumType w:fmt="upperRoman"/>
          <w:cols w:space="425"/>
          <w:docGrid w:type="lines" w:linePitch="312"/>
        </w:sectPr>
      </w:pPr>
      <w:bookmarkStart w:id="6" w:name="StandardName"/>
    </w:p>
    <w:p w:rsidR="006C61EB" w:rsidRDefault="004647E5">
      <w:pPr>
        <w:tabs>
          <w:tab w:val="center" w:pos="4153"/>
        </w:tabs>
        <w:spacing w:before="100" w:beforeAutospacing="1" w:after="100" w:afterAutospacing="1" w:line="300" w:lineRule="auto"/>
        <w:jc w:val="center"/>
        <w:outlineLvl w:val="0"/>
        <w:rPr>
          <w:rFonts w:eastAsia="黑体"/>
          <w:sz w:val="32"/>
          <w:szCs w:val="32"/>
        </w:rPr>
      </w:pPr>
      <w:bookmarkStart w:id="7" w:name="_Toc72847123"/>
      <w:bookmarkEnd w:id="6"/>
      <w:r>
        <w:rPr>
          <w:rFonts w:eastAsia="黑体" w:hint="eastAsia"/>
          <w:sz w:val="32"/>
          <w:szCs w:val="32"/>
        </w:rPr>
        <w:lastRenderedPageBreak/>
        <w:t>木姜叶柯栽培技术规程</w:t>
      </w:r>
      <w:bookmarkEnd w:id="7"/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8" w:name="_Toc71189271"/>
      <w:bookmarkStart w:id="9" w:name="_Toc1808_WPSOffice_Level1"/>
      <w:bookmarkStart w:id="10" w:name="_Toc72847124"/>
      <w:r>
        <w:rPr>
          <w:rFonts w:hAnsi="黑体" w:hint="eastAsia"/>
          <w:b/>
        </w:rPr>
        <w:t>1</w:t>
      </w:r>
      <w:bookmarkEnd w:id="8"/>
      <w:r>
        <w:rPr>
          <w:rFonts w:hAnsi="黑体" w:hint="eastAsia"/>
          <w:b/>
        </w:rPr>
        <w:t xml:space="preserve"> 范围</w:t>
      </w:r>
      <w:bookmarkEnd w:id="9"/>
      <w:bookmarkEnd w:id="10"/>
    </w:p>
    <w:p w:rsidR="006C61EB" w:rsidRDefault="004647E5">
      <w:pPr>
        <w:pStyle w:val="ac"/>
        <w:spacing w:beforeLines="0" w:afterLines="0" w:line="360" w:lineRule="auto"/>
        <w:ind w:firstLineChars="200" w:firstLine="420"/>
        <w:outlineLvl w:val="9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本标准规定了木姜叶柯（</w:t>
      </w:r>
      <w:proofErr w:type="spellStart"/>
      <w:r>
        <w:rPr>
          <w:rFonts w:ascii="Times New Roman" w:eastAsia="宋体"/>
          <w:i/>
          <w:iCs/>
          <w:color w:val="000000" w:themeColor="text1"/>
        </w:rPr>
        <w:t>Lithocarpus</w:t>
      </w:r>
      <w:proofErr w:type="spellEnd"/>
      <w:r>
        <w:rPr>
          <w:rFonts w:ascii="Times New Roman" w:eastAsia="宋体"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eastAsia="宋体"/>
          <w:i/>
          <w:iCs/>
          <w:color w:val="000000" w:themeColor="text1"/>
        </w:rPr>
        <w:t>litseifolius</w:t>
      </w:r>
      <w:proofErr w:type="spellEnd"/>
      <w:r>
        <w:rPr>
          <w:rFonts w:ascii="Times New Roman" w:eastAsia="宋体"/>
          <w:color w:val="000000" w:themeColor="text1"/>
        </w:rPr>
        <w:t xml:space="preserve"> (</w:t>
      </w:r>
      <w:proofErr w:type="spellStart"/>
      <w:r>
        <w:rPr>
          <w:rFonts w:ascii="Times New Roman" w:eastAsia="宋体"/>
          <w:color w:val="000000" w:themeColor="text1"/>
        </w:rPr>
        <w:t>Hance</w:t>
      </w:r>
      <w:proofErr w:type="spellEnd"/>
      <w:r>
        <w:rPr>
          <w:rFonts w:ascii="Times New Roman" w:eastAsia="宋体"/>
          <w:color w:val="000000" w:themeColor="text1"/>
        </w:rPr>
        <w:t>) Chun</w:t>
      </w:r>
      <w:r>
        <w:rPr>
          <w:rFonts w:ascii="宋体" w:eastAsia="宋体" w:hAnsi="宋体" w:cs="宋体" w:hint="eastAsia"/>
          <w:color w:val="000000" w:themeColor="text1"/>
        </w:rPr>
        <w:t>）的栽植环境、育苗、造林、抚育管理、整形修剪、病虫害防治、叶片和花序采摘及处理、档案管理等内容。</w:t>
      </w:r>
    </w:p>
    <w:p w:rsidR="006C61EB" w:rsidRDefault="004647E5">
      <w:pPr>
        <w:spacing w:line="360" w:lineRule="auto"/>
        <w:ind w:firstLineChars="200" w:firstLine="420"/>
      </w:pPr>
      <w:r>
        <w:rPr>
          <w:rFonts w:hint="eastAsia"/>
        </w:rPr>
        <w:t>本标准适用于我国亚热带地区新食品资源木姜叶柯栽培；同时了可为其他地区新食品资源植物栽培提供技术参考。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11" w:name="_Toc71189273"/>
      <w:bookmarkStart w:id="12" w:name="_Toc13628_WPSOffice_Level1"/>
      <w:bookmarkStart w:id="13" w:name="_Toc72847125"/>
      <w:r>
        <w:rPr>
          <w:rFonts w:hAnsi="黑体" w:hint="eastAsia"/>
          <w:b/>
        </w:rPr>
        <w:t>2</w:t>
      </w:r>
      <w:bookmarkEnd w:id="11"/>
      <w:r>
        <w:rPr>
          <w:rFonts w:hAnsi="黑体" w:hint="eastAsia"/>
          <w:b/>
        </w:rPr>
        <w:t xml:space="preserve"> 规范性引用文件</w:t>
      </w:r>
      <w:bookmarkEnd w:id="12"/>
      <w:bookmarkEnd w:id="13"/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 w:rsidRPr="00D25C62">
        <w:rPr>
          <w:rFonts w:ascii="Times New Roman" w:eastAsiaTheme="minorEastAsia"/>
          <w:bCs/>
          <w:szCs w:val="21"/>
        </w:rPr>
        <w:t>下列文件中的内容通过文中的规范性引用而构</w:t>
      </w:r>
      <w:r w:rsidR="00D25C62" w:rsidRPr="00D25C62">
        <w:rPr>
          <w:rFonts w:ascii="Times New Roman" w:eastAsiaTheme="minorEastAsia" w:hint="eastAsia"/>
          <w:bCs/>
          <w:szCs w:val="21"/>
        </w:rPr>
        <w:t>成</w:t>
      </w:r>
      <w:r w:rsidRPr="00D25C62">
        <w:rPr>
          <w:rFonts w:ascii="Times New Roman" w:eastAsiaTheme="minorEastAsia"/>
          <w:bCs/>
          <w:szCs w:val="21"/>
        </w:rPr>
        <w:t>本文件必不可少的条款。其中，注日期</w:t>
      </w:r>
      <w:r>
        <w:rPr>
          <w:rFonts w:ascii="Times New Roman" w:eastAsiaTheme="minorEastAsia"/>
          <w:bCs/>
          <w:color w:val="000000" w:themeColor="text1"/>
          <w:szCs w:val="21"/>
        </w:rPr>
        <w:t>的引用文件，仅该日期对应的版本适用于本文件；不注日期的引用文件，其最新版本（包括所有的修改单）适用于本文件。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 15618 </w:t>
      </w:r>
      <w:r>
        <w:rPr>
          <w:rFonts w:ascii="Times New Roman" w:eastAsiaTheme="minorEastAsia"/>
          <w:bCs/>
          <w:color w:val="000000" w:themeColor="text1"/>
          <w:szCs w:val="21"/>
        </w:rPr>
        <w:t>土壤环境质量标准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 3095 </w:t>
      </w:r>
      <w:r>
        <w:rPr>
          <w:rFonts w:ascii="Times New Roman" w:eastAsiaTheme="minorEastAsia"/>
          <w:bCs/>
          <w:color w:val="000000" w:themeColor="text1"/>
          <w:szCs w:val="21"/>
        </w:rPr>
        <w:t>环境空气质量标准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 5084 </w:t>
      </w:r>
      <w:r>
        <w:rPr>
          <w:rFonts w:ascii="Times New Roman" w:eastAsiaTheme="minorEastAsia"/>
          <w:bCs/>
          <w:color w:val="000000" w:themeColor="text1"/>
          <w:szCs w:val="21"/>
        </w:rPr>
        <w:t>农田灌溉水质标准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 4285 </w:t>
      </w:r>
      <w:r>
        <w:rPr>
          <w:rFonts w:ascii="Times New Roman" w:eastAsiaTheme="minorEastAsia"/>
          <w:bCs/>
          <w:color w:val="000000" w:themeColor="text1"/>
          <w:szCs w:val="21"/>
        </w:rPr>
        <w:t>农药安全使用标准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 15569 </w:t>
      </w:r>
      <w:r>
        <w:rPr>
          <w:rFonts w:ascii="Times New Roman" w:eastAsiaTheme="minorEastAsia"/>
          <w:bCs/>
          <w:color w:val="000000" w:themeColor="text1"/>
          <w:szCs w:val="21"/>
        </w:rPr>
        <w:t>农业植物调运检疫规程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GB/T 8321 </w:t>
      </w:r>
      <w:r>
        <w:rPr>
          <w:rFonts w:ascii="Times New Roman" w:eastAsiaTheme="minorEastAsia"/>
          <w:bCs/>
          <w:color w:val="000000" w:themeColor="text1"/>
          <w:szCs w:val="21"/>
        </w:rPr>
        <w:t>农药合理使用准则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  <w:lang w:val="en-GB"/>
        </w:rPr>
        <w:t>G</w:t>
      </w:r>
      <w:r>
        <w:rPr>
          <w:rFonts w:ascii="Times New Roman" w:eastAsiaTheme="minorEastAsia"/>
          <w:bCs/>
          <w:color w:val="000000" w:themeColor="text1"/>
          <w:szCs w:val="21"/>
        </w:rPr>
        <w:t xml:space="preserve">B </w:t>
      </w:r>
      <w:r>
        <w:rPr>
          <w:rFonts w:ascii="Times New Roman" w:eastAsiaTheme="minorEastAsia"/>
          <w:bCs/>
          <w:color w:val="000000" w:themeColor="text1"/>
          <w:szCs w:val="21"/>
          <w:lang w:val="en-GB"/>
        </w:rPr>
        <w:t xml:space="preserve">6001 </w:t>
      </w:r>
      <w:r>
        <w:rPr>
          <w:rFonts w:ascii="Times New Roman" w:eastAsiaTheme="minorEastAsia"/>
          <w:bCs/>
          <w:color w:val="000000" w:themeColor="text1"/>
          <w:szCs w:val="21"/>
          <w:lang w:val="en-GB"/>
        </w:rPr>
        <w:t>林</w:t>
      </w:r>
      <w:r>
        <w:rPr>
          <w:rFonts w:ascii="Times New Roman" w:eastAsiaTheme="minorEastAsia"/>
          <w:bCs/>
          <w:color w:val="000000" w:themeColor="text1"/>
          <w:szCs w:val="21"/>
        </w:rPr>
        <w:t>木育苗技术规程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  <w:lang w:val="en-GB"/>
        </w:rPr>
        <w:t>G</w:t>
      </w:r>
      <w:r>
        <w:rPr>
          <w:rFonts w:ascii="Times New Roman" w:eastAsiaTheme="minorEastAsia"/>
          <w:bCs/>
          <w:color w:val="000000" w:themeColor="text1"/>
          <w:szCs w:val="21"/>
        </w:rPr>
        <w:t xml:space="preserve">B </w:t>
      </w:r>
      <w:r>
        <w:rPr>
          <w:rFonts w:ascii="Times New Roman" w:eastAsiaTheme="minorEastAsia"/>
          <w:bCs/>
          <w:color w:val="000000" w:themeColor="text1"/>
          <w:szCs w:val="21"/>
          <w:lang w:val="en-GB"/>
        </w:rPr>
        <w:t xml:space="preserve">6000 </w:t>
      </w:r>
      <w:r>
        <w:rPr>
          <w:rFonts w:ascii="Times New Roman" w:eastAsiaTheme="minorEastAsia"/>
          <w:bCs/>
          <w:color w:val="000000" w:themeColor="text1"/>
          <w:szCs w:val="21"/>
          <w:lang w:val="en-GB"/>
        </w:rPr>
        <w:t>主要造林树种苗木质量分级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GB/T 15776 </w:t>
      </w:r>
      <w:r>
        <w:rPr>
          <w:rFonts w:ascii="Times New Roman" w:eastAsiaTheme="minorEastAsia"/>
          <w:bCs/>
          <w:color w:val="000000" w:themeColor="text1"/>
          <w:szCs w:val="21"/>
        </w:rPr>
        <w:t>造林技术规程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LY/T 1678 </w:t>
      </w:r>
      <w:r>
        <w:rPr>
          <w:rFonts w:ascii="Times New Roman" w:eastAsiaTheme="minorEastAsia"/>
          <w:bCs/>
          <w:color w:val="000000" w:themeColor="text1"/>
          <w:szCs w:val="21"/>
        </w:rPr>
        <w:t>食用林产品产地环境通用要求</w:t>
      </w:r>
    </w:p>
    <w:p w:rsidR="006C61EB" w:rsidRDefault="004647E5" w:rsidP="005B3142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14" w:name="_Toc71189275"/>
      <w:bookmarkStart w:id="15" w:name="_Toc23730_WPSOffice_Level1"/>
      <w:bookmarkStart w:id="16" w:name="_Toc72847126"/>
      <w:r>
        <w:rPr>
          <w:rFonts w:hAnsi="黑体" w:hint="eastAsia"/>
          <w:b/>
        </w:rPr>
        <w:t>3</w:t>
      </w:r>
      <w:bookmarkEnd w:id="14"/>
      <w:r>
        <w:rPr>
          <w:rFonts w:hAnsi="黑体" w:hint="eastAsia"/>
          <w:b/>
        </w:rPr>
        <w:t xml:space="preserve"> 术语和定义</w:t>
      </w:r>
      <w:bookmarkEnd w:id="15"/>
      <w:bookmarkEnd w:id="16"/>
    </w:p>
    <w:p w:rsidR="006C61EB" w:rsidRDefault="004647E5">
      <w:pPr>
        <w:pStyle w:val="ac"/>
        <w:spacing w:beforeLines="0" w:afterLines="0"/>
        <w:ind w:firstLineChars="200" w:firstLine="420"/>
        <w:outlineLvl w:val="9"/>
        <w:rPr>
          <w:rFonts w:ascii="Times New Roman" w:eastAsia="宋体"/>
          <w:color w:val="000000" w:themeColor="text1"/>
        </w:rPr>
      </w:pPr>
      <w:r>
        <w:rPr>
          <w:rFonts w:ascii="Times New Roman" w:eastAsia="宋体" w:hAnsi="宋体"/>
          <w:color w:val="000000" w:themeColor="text1"/>
        </w:rPr>
        <w:t>下列术语和定义适用本文件。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17" w:name="_Toc72847127"/>
      <w:r>
        <w:rPr>
          <w:rFonts w:ascii="黑体" w:eastAsia="黑体" w:hAnsi="黑体" w:cs="黑体" w:hint="eastAsia"/>
          <w:b/>
          <w:bCs/>
          <w:szCs w:val="21"/>
        </w:rPr>
        <w:t>3.1新食品资源木姜叶柯</w:t>
      </w:r>
      <w:bookmarkEnd w:id="17"/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以利用嫩叶叶片和花序为目的而栽培的木姜叶柯。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18" w:name="_Toc72847128"/>
      <w:r>
        <w:rPr>
          <w:rFonts w:ascii="黑体" w:eastAsia="黑体" w:hAnsi="黑体" w:cs="黑体" w:hint="eastAsia"/>
          <w:b/>
          <w:bCs/>
          <w:szCs w:val="21"/>
        </w:rPr>
        <w:t>3.2 嫩枝扦插</w:t>
      </w:r>
      <w:bookmarkEnd w:id="18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生长期内利用半木质化带叶的枝条作插穗进行扦插育苗。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19" w:name="_Toc72847129"/>
      <w:r>
        <w:rPr>
          <w:rFonts w:ascii="黑体" w:eastAsia="黑体" w:hAnsi="黑体" w:cs="黑体" w:hint="eastAsia"/>
          <w:b/>
          <w:bCs/>
          <w:szCs w:val="21"/>
        </w:rPr>
        <w:lastRenderedPageBreak/>
        <w:t>3.3 整形修剪</w:t>
      </w:r>
      <w:bookmarkEnd w:id="19"/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根据植株生长发育特性和生产的需要、对植株的部分茎、枝连续多年进行修枝和剪截，以培养出所需要的树体结构和冠形。</w:t>
      </w:r>
    </w:p>
    <w:p w:rsidR="006C61EB" w:rsidRDefault="004647E5" w:rsidP="00CB66B7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20" w:name="_Toc72847130"/>
      <w:r>
        <w:rPr>
          <w:rFonts w:hAnsi="黑体" w:hint="eastAsia"/>
          <w:b/>
        </w:rPr>
        <w:t>4 总则</w:t>
      </w:r>
      <w:bookmarkEnd w:id="20"/>
      <w:r>
        <w:rPr>
          <w:rFonts w:hAnsi="黑体" w:hint="eastAsia"/>
          <w:b/>
        </w:rPr>
        <w:t xml:space="preserve"> </w:t>
      </w:r>
    </w:p>
    <w:p w:rsidR="006C61EB" w:rsidRDefault="004647E5" w:rsidP="000F4A1F">
      <w:pPr>
        <w:spacing w:line="360" w:lineRule="auto"/>
        <w:rPr>
          <w:color w:val="000000" w:themeColor="text1"/>
        </w:rPr>
      </w:pPr>
      <w:r>
        <w:rPr>
          <w:rFonts w:ascii="黑体" w:eastAsia="黑体" w:hAnsi="黑体" w:cs="黑体"/>
          <w:b/>
          <w:bCs/>
          <w:szCs w:val="21"/>
        </w:rPr>
        <w:t xml:space="preserve">4.1  </w:t>
      </w:r>
      <w:r>
        <w:rPr>
          <w:rFonts w:hint="eastAsia"/>
          <w:color w:val="000000" w:themeColor="text1"/>
        </w:rPr>
        <w:t>为指导和规范亚热带地区新食品资源木姜叶柯的栽培，提高其栽培技术水平和对区域社会经济可持续发展的整体贡献，根据《中华人民共和国森林法》、《中华人民共和国森林法实施细则》，制定本技术标准。</w:t>
      </w:r>
      <w:r>
        <w:rPr>
          <w:rFonts w:hint="eastAsia"/>
          <w:color w:val="000000" w:themeColor="text1"/>
        </w:rPr>
        <w:t xml:space="preserve"> </w:t>
      </w:r>
    </w:p>
    <w:p w:rsidR="006C61EB" w:rsidRDefault="004647E5" w:rsidP="000F4A1F">
      <w:pPr>
        <w:spacing w:line="360" w:lineRule="auto"/>
        <w:rPr>
          <w:color w:val="000000" w:themeColor="text1"/>
        </w:rPr>
      </w:pPr>
      <w:r>
        <w:rPr>
          <w:rFonts w:ascii="黑体" w:eastAsia="黑体" w:hAnsi="黑体" w:cs="黑体"/>
          <w:b/>
          <w:bCs/>
          <w:szCs w:val="21"/>
        </w:rPr>
        <w:t xml:space="preserve">4.2  </w:t>
      </w:r>
      <w:r>
        <w:rPr>
          <w:rFonts w:hint="eastAsia"/>
          <w:color w:val="000000" w:themeColor="text1"/>
        </w:rPr>
        <w:t>必须确定木姜叶柯的栽培环境，具体确定的栽培环境包括自然环境条件和环境质量要求；明确圃地选择、苗床准备、育苗、苗木出圃、苗木检疫、苗木运输、林地整理及种植的要求，藉此确定育苗和造林技术细节。</w:t>
      </w:r>
      <w:r>
        <w:rPr>
          <w:rFonts w:hint="eastAsia"/>
          <w:color w:val="000000" w:themeColor="text1"/>
        </w:rPr>
        <w:t xml:space="preserve"> </w:t>
      </w:r>
    </w:p>
    <w:p w:rsidR="006C61EB" w:rsidRDefault="004647E5" w:rsidP="000F4A1F">
      <w:pPr>
        <w:spacing w:line="360" w:lineRule="auto"/>
        <w:rPr>
          <w:color w:val="000000" w:themeColor="text1"/>
        </w:rPr>
      </w:pPr>
      <w:r>
        <w:rPr>
          <w:rFonts w:ascii="黑体" w:eastAsia="黑体" w:hAnsi="黑体" w:cs="黑体"/>
          <w:b/>
          <w:bCs/>
          <w:szCs w:val="21"/>
        </w:rPr>
        <w:t xml:space="preserve">4.3  </w:t>
      </w:r>
      <w:r>
        <w:rPr>
          <w:rFonts w:hint="eastAsia"/>
          <w:color w:val="000000" w:themeColor="text1"/>
        </w:rPr>
        <w:t>必须确定木姜叶柯人工林的抚育管理、整形修剪、病虫害防治、嫩叶和花序采摘处理的科学方法，并以此为参照，制定栽培过程的详尽细则，以便充分发挥木姜叶柯新食品资源人工林分的最佳功效。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21" w:name="_Toc72847131"/>
      <w:bookmarkStart w:id="22" w:name="_Toc18449_WPSOffice_Level1"/>
      <w:r>
        <w:rPr>
          <w:rFonts w:hAnsi="黑体" w:hint="eastAsia"/>
          <w:b/>
        </w:rPr>
        <w:t>5 栽培环境</w:t>
      </w:r>
      <w:bookmarkEnd w:id="21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3" w:name="_Toc72847132"/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 xml:space="preserve">.1 </w:t>
      </w:r>
      <w:r>
        <w:rPr>
          <w:rFonts w:ascii="黑体" w:eastAsia="黑体" w:hAnsi="黑体" w:cs="黑体" w:hint="eastAsia"/>
          <w:b/>
          <w:bCs/>
          <w:szCs w:val="21"/>
        </w:rPr>
        <w:t>自然环境条件</w:t>
      </w:r>
      <w:bookmarkEnd w:id="23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宜选择气候温暖湿润，极端最低温度不低于</w:t>
      </w:r>
      <w:r>
        <w:rPr>
          <w:color w:val="000000" w:themeColor="text1"/>
        </w:rPr>
        <w:t>-7</w:t>
      </w:r>
      <w:r>
        <w:rPr>
          <w:rFonts w:hint="eastAsia"/>
          <w:color w:val="000000" w:themeColor="text1"/>
        </w:rPr>
        <w:t xml:space="preserve"> </w:t>
      </w:r>
      <w:r>
        <w:rPr>
          <w:rFonts w:ascii="宋体" w:hAnsi="宋体" w:cs="宋体" w:hint="eastAsia"/>
          <w:color w:val="000000" w:themeColor="text1"/>
        </w:rPr>
        <w:t>℃</w:t>
      </w:r>
      <w:r>
        <w:rPr>
          <w:color w:val="000000" w:themeColor="text1"/>
        </w:rPr>
        <w:t>，极端最高气温不高于</w:t>
      </w:r>
      <w:r>
        <w:rPr>
          <w:color w:val="000000" w:themeColor="text1"/>
        </w:rPr>
        <w:t>40</w:t>
      </w:r>
      <w:r>
        <w:rPr>
          <w:rFonts w:hint="eastAsia"/>
          <w:color w:val="000000" w:themeColor="text1"/>
        </w:rPr>
        <w:t xml:space="preserve"> </w:t>
      </w:r>
      <w:r>
        <w:rPr>
          <w:rFonts w:ascii="宋体" w:hAnsi="宋体" w:cs="宋体" w:hint="eastAsia"/>
          <w:color w:val="000000" w:themeColor="text1"/>
        </w:rPr>
        <w:t>℃</w:t>
      </w:r>
      <w:r>
        <w:rPr>
          <w:color w:val="000000" w:themeColor="text1"/>
        </w:rPr>
        <w:t>，年降雨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000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800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mm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选择海拔</w:t>
      </w:r>
      <w:r>
        <w:rPr>
          <w:rFonts w:hint="eastAsia"/>
          <w:color w:val="000000" w:themeColor="text1"/>
        </w:rPr>
        <w:t>10</w:t>
      </w:r>
      <w:r>
        <w:rPr>
          <w:color w:val="000000" w:themeColor="text1"/>
        </w:rPr>
        <w:t>00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</w:t>
      </w:r>
      <w:r>
        <w:rPr>
          <w:color w:val="000000" w:themeColor="text1"/>
        </w:rPr>
        <w:t>以下，排水良好、土层深厚的山地或缓坡</w:t>
      </w:r>
      <w:r>
        <w:rPr>
          <w:rFonts w:hint="eastAsia"/>
          <w:color w:val="000000" w:themeColor="text1"/>
        </w:rPr>
        <w:t>丘陵地</w:t>
      </w:r>
      <w:r>
        <w:rPr>
          <w:color w:val="000000" w:themeColor="text1"/>
        </w:rPr>
        <w:t>造林，土壤为黄壤、红壤、黄红壤，</w:t>
      </w:r>
      <w:r>
        <w:rPr>
          <w:rFonts w:hint="eastAsia"/>
          <w:color w:val="000000" w:themeColor="text1"/>
        </w:rPr>
        <w:t>p</w:t>
      </w:r>
      <w:r>
        <w:rPr>
          <w:color w:val="000000" w:themeColor="text1"/>
        </w:rPr>
        <w:t>H</w:t>
      </w:r>
      <w:r>
        <w:rPr>
          <w:color w:val="000000" w:themeColor="text1"/>
        </w:rPr>
        <w:t>在</w:t>
      </w:r>
      <w:r>
        <w:rPr>
          <w:color w:val="000000" w:themeColor="text1"/>
        </w:rPr>
        <w:t>5.0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6.5</w:t>
      </w:r>
      <w:r>
        <w:rPr>
          <w:color w:val="000000" w:themeColor="text1"/>
        </w:rPr>
        <w:t>为宜。林地符合</w:t>
      </w:r>
      <w:r>
        <w:rPr>
          <w:color w:val="000000" w:themeColor="text1"/>
        </w:rPr>
        <w:t>LY/T1678</w:t>
      </w:r>
      <w:r>
        <w:rPr>
          <w:color w:val="000000" w:themeColor="text1"/>
        </w:rPr>
        <w:t>标准。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4" w:name="_Toc72847133"/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>.2 环境质量要求</w:t>
      </w:r>
      <w:bookmarkEnd w:id="24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种植基地无化工企业、砖瓦厂、医院或交通主干道等</w:t>
      </w:r>
      <w:r w:rsidR="00595E57">
        <w:rPr>
          <w:rFonts w:hint="eastAsia"/>
          <w:color w:val="000000" w:themeColor="text1"/>
        </w:rPr>
        <w:t>“</w:t>
      </w:r>
      <w:r w:rsidR="00595E57">
        <w:rPr>
          <w:color w:val="000000" w:themeColor="text1"/>
        </w:rPr>
        <w:t>三废</w:t>
      </w:r>
      <w:r w:rsidR="00595E57">
        <w:rPr>
          <w:rFonts w:hint="eastAsia"/>
          <w:color w:val="000000" w:themeColor="text1"/>
        </w:rPr>
        <w:t>”</w:t>
      </w:r>
      <w:r>
        <w:rPr>
          <w:color w:val="000000" w:themeColor="text1"/>
        </w:rPr>
        <w:t>污染源，符合</w:t>
      </w:r>
      <w:r>
        <w:rPr>
          <w:color w:val="000000" w:themeColor="text1"/>
        </w:rPr>
        <w:t>LY/T 1678</w:t>
      </w:r>
      <w:r>
        <w:rPr>
          <w:color w:val="000000" w:themeColor="text1"/>
        </w:rPr>
        <w:t>食用林产品产地环境通用要求。土壤质量标准达到</w:t>
      </w:r>
      <w:r>
        <w:rPr>
          <w:color w:val="000000" w:themeColor="text1"/>
        </w:rPr>
        <w:t>GB15618</w:t>
      </w:r>
      <w:r>
        <w:rPr>
          <w:color w:val="000000" w:themeColor="text1"/>
        </w:rPr>
        <w:t>的二级标准，空气质量达到</w:t>
      </w:r>
      <w:r>
        <w:rPr>
          <w:color w:val="000000" w:themeColor="text1"/>
        </w:rPr>
        <w:t>GB3095</w:t>
      </w:r>
      <w:r>
        <w:rPr>
          <w:color w:val="000000" w:themeColor="text1"/>
        </w:rPr>
        <w:t>的二级以上标准，灌溉水标准达到</w:t>
      </w:r>
      <w:r>
        <w:rPr>
          <w:color w:val="000000" w:themeColor="text1"/>
        </w:rPr>
        <w:t>GB5084</w:t>
      </w:r>
      <w:r>
        <w:rPr>
          <w:color w:val="000000" w:themeColor="text1"/>
        </w:rPr>
        <w:t>农田灌溉水质标准二类（旱作）的标准。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25" w:name="_Toc72847134"/>
      <w:bookmarkEnd w:id="22"/>
      <w:r>
        <w:rPr>
          <w:rFonts w:hAnsi="黑体" w:hint="eastAsia"/>
          <w:b/>
        </w:rPr>
        <w:t>6 育苗</w:t>
      </w:r>
      <w:bookmarkEnd w:id="25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6" w:name="_Toc72847135"/>
      <w:r>
        <w:rPr>
          <w:rFonts w:ascii="黑体" w:eastAsia="黑体" w:hAnsi="黑体" w:cs="黑体"/>
          <w:b/>
          <w:bCs/>
          <w:szCs w:val="21"/>
        </w:rPr>
        <w:t>6.1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  <w:r>
        <w:rPr>
          <w:rFonts w:ascii="黑体" w:eastAsia="黑体" w:hAnsi="黑体" w:cs="黑体"/>
          <w:b/>
          <w:bCs/>
          <w:szCs w:val="21"/>
        </w:rPr>
        <w:t>技术参考规程</w:t>
      </w:r>
      <w:bookmarkEnd w:id="26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育苗技术规程参考</w:t>
      </w:r>
      <w:r>
        <w:rPr>
          <w:color w:val="000000" w:themeColor="text1"/>
        </w:rPr>
        <w:t xml:space="preserve">GB 6001 </w:t>
      </w:r>
      <w:r>
        <w:rPr>
          <w:color w:val="000000" w:themeColor="text1"/>
        </w:rPr>
        <w:t>林木育苗技术规程。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7" w:name="_Toc72847136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2</w:t>
      </w:r>
      <w:r>
        <w:rPr>
          <w:rFonts w:ascii="黑体" w:eastAsia="黑体" w:hAnsi="黑体" w:cs="黑体"/>
          <w:b/>
          <w:bCs/>
          <w:szCs w:val="21"/>
        </w:rPr>
        <w:t xml:space="preserve"> 圃地选择</w:t>
      </w:r>
      <w:bookmarkEnd w:id="27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选择交通方便、排灌良好、土层深厚、土质肥沃的沙质壤土为圃地，坡度平缓的阳坡、</w:t>
      </w:r>
      <w:r>
        <w:rPr>
          <w:color w:val="000000" w:themeColor="text1"/>
        </w:rPr>
        <w:lastRenderedPageBreak/>
        <w:t>半阳坡或稻田均可。</w:t>
      </w:r>
      <w:proofErr w:type="gramStart"/>
      <w:r>
        <w:rPr>
          <w:color w:val="000000" w:themeColor="text1"/>
        </w:rPr>
        <w:t>不</w:t>
      </w:r>
      <w:proofErr w:type="gramEnd"/>
      <w:r>
        <w:rPr>
          <w:color w:val="000000" w:themeColor="text1"/>
        </w:rPr>
        <w:t>应选择种植过薯类、麻类和烟草作物的土壤作苗床，</w:t>
      </w:r>
      <w:proofErr w:type="gramStart"/>
      <w:r>
        <w:rPr>
          <w:color w:val="000000" w:themeColor="text1"/>
        </w:rPr>
        <w:t>不</w:t>
      </w:r>
      <w:proofErr w:type="gramEnd"/>
      <w:r>
        <w:rPr>
          <w:color w:val="000000" w:themeColor="text1"/>
        </w:rPr>
        <w:t>应选择土质粘重、贫瘠、低洼积水、易被水冲刷或沙埋的地段或风口处。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8" w:name="_Toc72847137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3</w:t>
      </w:r>
      <w:r>
        <w:rPr>
          <w:rFonts w:ascii="黑体" w:eastAsia="黑体" w:hAnsi="黑体" w:cs="黑体"/>
          <w:b/>
          <w:bCs/>
          <w:szCs w:val="21"/>
        </w:rPr>
        <w:t xml:space="preserve"> 苗床准备</w:t>
      </w:r>
      <w:bookmarkEnd w:id="28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秋季整地。整地前半个月除尽苗圃地杂草（含草根），让烈日暴晒数日，结合深耕深翻土施入腐熟的农家肥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5 </w:t>
      </w:r>
      <w:r>
        <w:rPr>
          <w:color w:val="000000" w:themeColor="text1"/>
        </w:rPr>
        <w:t>000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8 0</w:t>
      </w:r>
      <w:r>
        <w:rPr>
          <w:color w:val="000000" w:themeColor="text1"/>
        </w:rPr>
        <w:t>00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kg</w:t>
      </w:r>
      <w:r>
        <w:rPr>
          <w:rFonts w:hint="eastAsia"/>
          <w:color w:val="000000" w:themeColor="text1"/>
        </w:rPr>
        <w:t>/hm</w:t>
      </w:r>
      <w:r>
        <w:rPr>
          <w:rFonts w:hint="eastAsia"/>
          <w:color w:val="000000" w:themeColor="text1"/>
          <w:vertAlign w:val="superscript"/>
        </w:rPr>
        <w:t>2</w:t>
      </w:r>
      <w:r>
        <w:rPr>
          <w:color w:val="000000" w:themeColor="text1"/>
        </w:rPr>
        <w:t>，将土壤和农家肥混合均匀后，将圃地表面平整，土料粉碎。苗床前茬为农作物的，先浅耕再整地。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proofErr w:type="gramStart"/>
      <w:r>
        <w:rPr>
          <w:color w:val="000000" w:themeColor="text1"/>
        </w:rPr>
        <w:t>按</w:t>
      </w:r>
      <w:r>
        <w:rPr>
          <w:rFonts w:hint="eastAsia"/>
          <w:color w:val="000000" w:themeColor="text1"/>
        </w:rPr>
        <w:t>宽</w:t>
      </w:r>
      <w:r>
        <w:rPr>
          <w:color w:val="000000" w:themeColor="text1"/>
        </w:rPr>
        <w:t>100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120</w:t>
      </w:r>
      <w:proofErr w:type="gramEnd"/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做苗床，床面高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30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，步道宽</w:t>
      </w:r>
      <w:r>
        <w:rPr>
          <w:color w:val="000000" w:themeColor="text1"/>
        </w:rPr>
        <w:t>40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，苗床长度视地形情况</w:t>
      </w:r>
      <w:r>
        <w:rPr>
          <w:color w:val="000000" w:themeColor="text1"/>
        </w:rPr>
        <w:t>10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</w:t>
      </w:r>
      <w:r>
        <w:rPr>
          <w:color w:val="000000" w:themeColor="text1"/>
        </w:rPr>
        <w:t>。在苗床</w:t>
      </w:r>
      <w:proofErr w:type="gramStart"/>
      <w:r>
        <w:rPr>
          <w:color w:val="000000" w:themeColor="text1"/>
        </w:rPr>
        <w:t>撒整碎的新鲜黄</w:t>
      </w:r>
      <w:proofErr w:type="gramEnd"/>
      <w:r>
        <w:rPr>
          <w:color w:val="000000" w:themeColor="text1"/>
        </w:rPr>
        <w:t>心土，厚度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3 </w:t>
      </w:r>
      <w:r>
        <w:rPr>
          <w:color w:val="000000" w:themeColor="text1"/>
        </w:rPr>
        <w:t>cm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9" w:name="_Toc72847138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4</w:t>
      </w:r>
      <w:r>
        <w:rPr>
          <w:rFonts w:ascii="黑体" w:eastAsia="黑体" w:hAnsi="黑体" w:cs="黑体"/>
          <w:b/>
          <w:bCs/>
          <w:szCs w:val="21"/>
        </w:rPr>
        <w:t xml:space="preserve"> 播种育苗</w:t>
      </w:r>
      <w:bookmarkEnd w:id="29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4</w:t>
      </w:r>
      <w:r>
        <w:rPr>
          <w:rFonts w:ascii="黑体" w:eastAsia="黑体" w:hAnsi="黑体" w:cs="黑体"/>
          <w:b/>
          <w:bCs/>
          <w:szCs w:val="21"/>
        </w:rPr>
        <w:t>.1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种子采集</w:t>
      </w:r>
      <w:r>
        <w:rPr>
          <w:rFonts w:ascii="黑体" w:eastAsia="黑体" w:hAnsi="黑体" w:cs="黑体"/>
          <w:b/>
          <w:bCs/>
          <w:szCs w:val="21"/>
        </w:rPr>
        <w:tab/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宜</w:t>
      </w:r>
      <w:r>
        <w:rPr>
          <w:color w:val="000000" w:themeColor="text1"/>
        </w:rPr>
        <w:t>选择优良健壮、无病虫害的成年母树，采种期</w:t>
      </w:r>
      <w:r>
        <w:rPr>
          <w:color w:val="000000" w:themeColor="text1"/>
        </w:rPr>
        <w:t>9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12</w:t>
      </w:r>
      <w:r>
        <w:rPr>
          <w:color w:val="000000" w:themeColor="text1"/>
        </w:rPr>
        <w:t>月，当坚果</w:t>
      </w:r>
      <w:r>
        <w:rPr>
          <w:rFonts w:hint="eastAsia"/>
          <w:color w:val="000000" w:themeColor="text1"/>
        </w:rPr>
        <w:t>由绿色转</w:t>
      </w:r>
      <w:r>
        <w:rPr>
          <w:color w:val="000000" w:themeColor="text1"/>
        </w:rPr>
        <w:t>成</w:t>
      </w:r>
      <w:r>
        <w:rPr>
          <w:rFonts w:hint="eastAsia"/>
          <w:color w:val="000000" w:themeColor="text1"/>
        </w:rPr>
        <w:t>褐色或</w:t>
      </w:r>
      <w:r>
        <w:rPr>
          <w:color w:val="000000" w:themeColor="text1"/>
        </w:rPr>
        <w:t>栗</w:t>
      </w:r>
      <w:r>
        <w:rPr>
          <w:rFonts w:hint="eastAsia"/>
          <w:color w:val="000000" w:themeColor="text1"/>
        </w:rPr>
        <w:t>褐</w:t>
      </w:r>
      <w:r>
        <w:rPr>
          <w:color w:val="000000" w:themeColor="text1"/>
        </w:rPr>
        <w:t>色时采收。</w:t>
      </w:r>
      <w:r>
        <w:rPr>
          <w:rFonts w:hint="eastAsia"/>
          <w:color w:val="000000" w:themeColor="text1"/>
        </w:rPr>
        <w:t xml:space="preserve">                                                             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4</w:t>
      </w:r>
      <w:r>
        <w:rPr>
          <w:rFonts w:ascii="黑体" w:eastAsia="黑体" w:hAnsi="黑体" w:cs="黑体"/>
          <w:b/>
          <w:bCs/>
          <w:szCs w:val="21"/>
        </w:rPr>
        <w:t xml:space="preserve">.2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种子处理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种子采回后，清除杂质，用清水浸种子</w:t>
      </w:r>
      <w:r>
        <w:rPr>
          <w:rFonts w:hint="eastAsia"/>
          <w:color w:val="000000" w:themeColor="text1"/>
        </w:rPr>
        <w:t>48 h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充分搅动种子，静置，</w:t>
      </w:r>
      <w:r>
        <w:rPr>
          <w:color w:val="000000" w:themeColor="text1"/>
        </w:rPr>
        <w:t>清除</w:t>
      </w:r>
      <w:r>
        <w:rPr>
          <w:rFonts w:hint="eastAsia"/>
          <w:color w:val="000000" w:themeColor="text1"/>
        </w:rPr>
        <w:t>掉那些漂</w:t>
      </w:r>
      <w:r>
        <w:rPr>
          <w:color w:val="000000" w:themeColor="text1"/>
        </w:rPr>
        <w:t>浮上来的害虫、空</w:t>
      </w:r>
      <w:r>
        <w:rPr>
          <w:rFonts w:hint="eastAsia"/>
          <w:color w:val="000000" w:themeColor="text1"/>
        </w:rPr>
        <w:t>壳</w:t>
      </w:r>
      <w:r>
        <w:rPr>
          <w:color w:val="000000" w:themeColor="text1"/>
        </w:rPr>
        <w:t>种子及不饱满种子，种子浸</w:t>
      </w:r>
      <w:r>
        <w:rPr>
          <w:rFonts w:hint="eastAsia"/>
          <w:color w:val="000000" w:themeColor="text1"/>
        </w:rPr>
        <w:t>泡在</w:t>
      </w:r>
      <w:r>
        <w:rPr>
          <w:rFonts w:hint="eastAsia"/>
          <w:color w:val="000000" w:themeColor="text1"/>
        </w:rPr>
        <w:t>0.5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1 </w:t>
      </w:r>
      <w:r>
        <w:rPr>
          <w:color w:val="000000" w:themeColor="text1"/>
        </w:rPr>
        <w:t>%</w:t>
      </w:r>
      <w:r>
        <w:rPr>
          <w:color w:val="000000" w:themeColor="text1"/>
        </w:rPr>
        <w:t>高锰酸钾</w:t>
      </w:r>
      <w:r>
        <w:rPr>
          <w:rFonts w:hint="eastAsia"/>
          <w:color w:val="000000" w:themeColor="text1"/>
        </w:rPr>
        <w:t>溶液</w:t>
      </w:r>
      <w:r>
        <w:rPr>
          <w:color w:val="000000" w:themeColor="text1"/>
        </w:rPr>
        <w:t>或</w:t>
      </w:r>
      <w:r>
        <w:rPr>
          <w:color w:val="000000" w:themeColor="text1"/>
        </w:rPr>
        <w:t>1%</w:t>
      </w:r>
      <w:r>
        <w:rPr>
          <w:color w:val="000000" w:themeColor="text1"/>
        </w:rPr>
        <w:t>多菌灵</w:t>
      </w:r>
      <w:r>
        <w:rPr>
          <w:rFonts w:hint="eastAsia"/>
          <w:color w:val="000000" w:themeColor="text1"/>
        </w:rPr>
        <w:t>溶液中</w:t>
      </w:r>
      <w:r>
        <w:rPr>
          <w:color w:val="000000" w:themeColor="text1"/>
        </w:rPr>
        <w:t>消毒</w:t>
      </w:r>
      <w:r>
        <w:rPr>
          <w:rFonts w:hint="eastAsia"/>
          <w:color w:val="000000" w:themeColor="text1"/>
        </w:rPr>
        <w:t>1 h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以清水冲洗种子，之</w:t>
      </w:r>
      <w:r>
        <w:rPr>
          <w:color w:val="000000" w:themeColor="text1"/>
        </w:rPr>
        <w:t>后</w:t>
      </w:r>
      <w:r>
        <w:rPr>
          <w:rFonts w:hint="eastAsia"/>
          <w:color w:val="000000" w:themeColor="text1"/>
        </w:rPr>
        <w:t>将种子</w:t>
      </w:r>
      <w:r>
        <w:rPr>
          <w:color w:val="000000" w:themeColor="text1"/>
        </w:rPr>
        <w:t>摊在</w:t>
      </w:r>
      <w:r>
        <w:rPr>
          <w:rFonts w:hint="eastAsia"/>
          <w:color w:val="000000" w:themeColor="text1"/>
        </w:rPr>
        <w:t>室内、阴</w:t>
      </w:r>
      <w:r>
        <w:rPr>
          <w:color w:val="000000" w:themeColor="text1"/>
        </w:rPr>
        <w:t>干</w:t>
      </w:r>
      <w:r>
        <w:rPr>
          <w:rFonts w:hint="eastAsia"/>
          <w:color w:val="000000" w:themeColor="text1"/>
        </w:rPr>
        <w:t>表面</w:t>
      </w:r>
      <w:r>
        <w:rPr>
          <w:color w:val="000000" w:themeColor="text1"/>
        </w:rPr>
        <w:t>水分。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4</w:t>
      </w:r>
      <w:r>
        <w:rPr>
          <w:rFonts w:ascii="黑体" w:eastAsia="黑体" w:hAnsi="黑体" w:cs="黑体"/>
          <w:b/>
          <w:bCs/>
          <w:szCs w:val="21"/>
        </w:rPr>
        <w:t xml:space="preserve">.3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种子贮藏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选择干燥、通风良好的贮藏室，</w:t>
      </w:r>
      <w:r>
        <w:rPr>
          <w:rFonts w:hint="eastAsia"/>
          <w:color w:val="000000" w:themeColor="text1"/>
        </w:rPr>
        <w:t>用于</w:t>
      </w:r>
      <w:r>
        <w:rPr>
          <w:color w:val="000000" w:themeColor="text1"/>
        </w:rPr>
        <w:t>沙藏的河沙须干净、含水量在</w:t>
      </w:r>
      <w:r>
        <w:rPr>
          <w:color w:val="000000" w:themeColor="text1"/>
        </w:rPr>
        <w:t>30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左右，以手捏有印、成团为宜。</w:t>
      </w:r>
      <w:r>
        <w:rPr>
          <w:rFonts w:hint="eastAsia"/>
          <w:color w:val="000000" w:themeColor="text1"/>
        </w:rPr>
        <w:t>将河沙用</w:t>
      </w:r>
      <w:r>
        <w:rPr>
          <w:rFonts w:hint="eastAsia"/>
          <w:color w:val="000000" w:themeColor="text1"/>
        </w:rPr>
        <w:t>0.5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高锰酸钾</w:t>
      </w:r>
      <w:r>
        <w:rPr>
          <w:rFonts w:hint="eastAsia"/>
          <w:color w:val="000000" w:themeColor="text1"/>
        </w:rPr>
        <w:t>溶液</w:t>
      </w:r>
      <w:r>
        <w:rPr>
          <w:color w:val="000000" w:themeColor="text1"/>
        </w:rPr>
        <w:t>或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多菌灵</w:t>
      </w:r>
      <w:r>
        <w:rPr>
          <w:rFonts w:hint="eastAsia"/>
          <w:color w:val="000000" w:themeColor="text1"/>
        </w:rPr>
        <w:t>溶液</w:t>
      </w:r>
      <w:r>
        <w:rPr>
          <w:color w:val="000000" w:themeColor="text1"/>
        </w:rPr>
        <w:t>喷洒</w:t>
      </w:r>
      <w:r>
        <w:rPr>
          <w:rFonts w:hint="eastAsia"/>
          <w:color w:val="000000" w:themeColor="text1"/>
        </w:rPr>
        <w:t>消毒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铺在</w:t>
      </w:r>
      <w:r>
        <w:rPr>
          <w:color w:val="000000" w:themeColor="text1"/>
        </w:rPr>
        <w:t>地面</w:t>
      </w:r>
      <w:r>
        <w:rPr>
          <w:rFonts w:hint="eastAsia"/>
          <w:color w:val="000000" w:themeColor="text1"/>
        </w:rPr>
        <w:t>、厚度</w:t>
      </w:r>
      <w:r>
        <w:rPr>
          <w:color w:val="000000" w:themeColor="text1"/>
        </w:rPr>
        <w:t>7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9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，再将种子与沙子</w:t>
      </w:r>
      <w:r>
        <w:rPr>
          <w:rFonts w:hint="eastAsia"/>
          <w:color w:val="000000" w:themeColor="text1"/>
        </w:rPr>
        <w:t>以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比例混匀</w:t>
      </w:r>
      <w:r>
        <w:rPr>
          <w:color w:val="000000" w:themeColor="text1"/>
        </w:rPr>
        <w:t>堆放，堆高</w:t>
      </w:r>
      <w:r>
        <w:rPr>
          <w:rFonts w:hint="eastAsia"/>
          <w:color w:val="000000" w:themeColor="text1"/>
        </w:rPr>
        <w:t>4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5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贮藏，保持室内温度</w:t>
      </w:r>
      <w:r>
        <w:rPr>
          <w:color w:val="000000" w:themeColor="text1"/>
        </w:rPr>
        <w:t>5</w:t>
      </w:r>
      <w:r>
        <w:rPr>
          <w:rFonts w:ascii="宋体" w:hAnsi="宋体" w:cs="宋体" w:hint="eastAsia"/>
          <w:color w:val="000000" w:themeColor="text1"/>
        </w:rPr>
        <w:t>℃</w:t>
      </w:r>
      <w:r>
        <w:rPr>
          <w:rFonts w:hint="eastAsia"/>
          <w:color w:val="000000" w:themeColor="text1"/>
        </w:rPr>
        <w:t>左右</w:t>
      </w:r>
      <w:r>
        <w:rPr>
          <w:color w:val="000000" w:themeColor="text1"/>
        </w:rPr>
        <w:t>。种堆上再盖上薄膜保湿、保温。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贮藏期间定期检查和</w:t>
      </w:r>
      <w:r>
        <w:rPr>
          <w:rFonts w:hint="eastAsia"/>
          <w:color w:val="000000" w:themeColor="text1"/>
        </w:rPr>
        <w:t>保持</w:t>
      </w:r>
      <w:r>
        <w:rPr>
          <w:color w:val="000000" w:themeColor="text1"/>
        </w:rPr>
        <w:t>透气，防止种子发霉、发热，及时取出坏种子</w:t>
      </w:r>
      <w:r>
        <w:rPr>
          <w:rFonts w:hint="eastAsia"/>
          <w:color w:val="000000" w:themeColor="text1"/>
        </w:rPr>
        <w:t>。根据沙中水分情况，适时喷少量清水，保持沙子湿度，定期喷洒</w:t>
      </w:r>
      <w:r>
        <w:rPr>
          <w:rFonts w:hint="eastAsia"/>
          <w:color w:val="000000" w:themeColor="text1"/>
        </w:rPr>
        <w:t>0. 5%</w:t>
      </w:r>
      <w:r>
        <w:rPr>
          <w:color w:val="000000" w:themeColor="text1"/>
        </w:rPr>
        <w:t>高锰酸钾</w:t>
      </w:r>
      <w:r>
        <w:rPr>
          <w:rFonts w:hint="eastAsia"/>
          <w:color w:val="000000" w:themeColor="text1"/>
        </w:rPr>
        <w:t>溶液消毒。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4</w:t>
      </w:r>
      <w:r>
        <w:rPr>
          <w:rFonts w:ascii="黑体" w:eastAsia="黑体" w:hAnsi="黑体" w:cs="黑体"/>
          <w:b/>
          <w:bCs/>
          <w:szCs w:val="21"/>
        </w:rPr>
        <w:t>.4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种子催芽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播前将种子从沙堆里取处，适量清水洗净。将种子浸泡在</w:t>
      </w:r>
      <w:r>
        <w:rPr>
          <w:rFonts w:hint="eastAsia"/>
          <w:color w:val="000000" w:themeColor="text1"/>
        </w:rPr>
        <w:t>50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100 </w:t>
      </w:r>
      <w:r>
        <w:rPr>
          <w:color w:val="000000" w:themeColor="text1"/>
        </w:rPr>
        <w:t>mg/L</w:t>
      </w:r>
      <w:r>
        <w:rPr>
          <w:rFonts w:hint="eastAsia"/>
          <w:color w:val="000000" w:themeColor="text1"/>
        </w:rPr>
        <w:t>赤霉素溶液中</w:t>
      </w:r>
      <w:r>
        <w:rPr>
          <w:rFonts w:hint="eastAsia"/>
          <w:color w:val="000000" w:themeColor="text1"/>
        </w:rPr>
        <w:lastRenderedPageBreak/>
        <w:t>1 h</w:t>
      </w:r>
      <w:r>
        <w:rPr>
          <w:rFonts w:hint="eastAsia"/>
          <w:color w:val="000000" w:themeColor="text1"/>
        </w:rPr>
        <w:t>，取出后略晾干表面水分，即可播种。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6.4.5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播种</w:t>
      </w:r>
      <w:r>
        <w:rPr>
          <w:rFonts w:ascii="黑体" w:eastAsia="黑体" w:hAnsi="黑体" w:cs="黑体"/>
          <w:b/>
          <w:bCs/>
          <w:szCs w:val="21"/>
        </w:rPr>
        <w:t>时间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宜选择冬季或春季。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6.4.6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播种方式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在</w:t>
      </w:r>
      <w:r>
        <w:rPr>
          <w:color w:val="000000" w:themeColor="text1"/>
        </w:rPr>
        <w:t>整好的苗床按行距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30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开沟约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深的浅沟，将种子均匀撒播在沟内，覆盖细黄土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，以不见种子为度。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6.4.7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苗床处理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播种后苗床上</w:t>
      </w:r>
      <w:r>
        <w:rPr>
          <w:color w:val="000000" w:themeColor="text1"/>
        </w:rPr>
        <w:t>浇透水，再盖厚</w:t>
      </w:r>
      <w:r>
        <w:rPr>
          <w:color w:val="000000" w:themeColor="text1"/>
        </w:rPr>
        <w:t>0.1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mm</w:t>
      </w:r>
      <w:r>
        <w:rPr>
          <w:color w:val="000000" w:themeColor="text1"/>
        </w:rPr>
        <w:t>黑色地膜，苗床上搭建遮荫棚。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4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8</w:t>
      </w:r>
      <w:r>
        <w:rPr>
          <w:rFonts w:ascii="黑体" w:eastAsia="黑体" w:hAnsi="黑体" w:cs="黑体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苗期管理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）出芽前管理。播种后土壤墒情不足时，可用喷雾器进行补水，保证土壤湿润，切忌大水漫灌。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）出芽时管理。</w:t>
      </w:r>
      <w:r>
        <w:rPr>
          <w:color w:val="000000" w:themeColor="text1"/>
        </w:rPr>
        <w:t>种子破土出芽时将地膜按播种行用刀划开不揭膜，起到控光和减少杂草作用。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除草、补肥。</w:t>
      </w:r>
      <w:r>
        <w:rPr>
          <w:rFonts w:hint="eastAsia"/>
          <w:color w:val="000000" w:themeColor="text1"/>
        </w:rPr>
        <w:t>依</w:t>
      </w:r>
      <w:r>
        <w:rPr>
          <w:color w:val="000000" w:themeColor="text1"/>
        </w:rPr>
        <w:t>圃地情况对</w:t>
      </w:r>
      <w:r>
        <w:rPr>
          <w:rFonts w:hint="eastAsia"/>
          <w:color w:val="000000" w:themeColor="text1"/>
        </w:rPr>
        <w:t>幼苗</w:t>
      </w:r>
      <w:r>
        <w:rPr>
          <w:color w:val="000000" w:themeColor="text1"/>
        </w:rPr>
        <w:t>及时除草，隔</w:t>
      </w:r>
      <w:r>
        <w:rPr>
          <w:rFonts w:hint="eastAsia"/>
          <w:color w:val="000000" w:themeColor="text1"/>
        </w:rPr>
        <w:t>20 d</w:t>
      </w:r>
      <w:r>
        <w:rPr>
          <w:color w:val="000000" w:themeColor="text1"/>
        </w:rPr>
        <w:t>用</w:t>
      </w:r>
      <w:r>
        <w:rPr>
          <w:rFonts w:hint="eastAsia"/>
          <w:color w:val="000000" w:themeColor="text1"/>
        </w:rPr>
        <w:t>0.3 %</w:t>
      </w:r>
      <w:r>
        <w:rPr>
          <w:rFonts w:hint="eastAsia"/>
          <w:color w:val="000000" w:themeColor="text1"/>
        </w:rPr>
        <w:t>尿素进行叶面施肥。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间苗、补苗。</w:t>
      </w:r>
      <w:r>
        <w:rPr>
          <w:rFonts w:hint="eastAsia"/>
          <w:color w:val="000000" w:themeColor="text1"/>
        </w:rPr>
        <w:t>待幼苗长至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8 </w:t>
      </w:r>
      <w:r>
        <w:rPr>
          <w:color w:val="000000" w:themeColor="text1"/>
        </w:rPr>
        <w:t>cm</w:t>
      </w:r>
      <w:r>
        <w:rPr>
          <w:color w:val="000000" w:themeColor="text1"/>
        </w:rPr>
        <w:t>宜及时、分次间苗，</w:t>
      </w:r>
      <w:proofErr w:type="gramStart"/>
      <w:r>
        <w:rPr>
          <w:color w:val="000000" w:themeColor="text1"/>
        </w:rPr>
        <w:t>原则</w:t>
      </w:r>
      <w:r>
        <w:rPr>
          <w:rFonts w:hint="eastAsia"/>
          <w:color w:val="000000" w:themeColor="text1"/>
        </w:rPr>
        <w:t>上除弱留</w:t>
      </w:r>
      <w:proofErr w:type="gramEnd"/>
      <w:r>
        <w:rPr>
          <w:rFonts w:hint="eastAsia"/>
          <w:color w:val="000000" w:themeColor="text1"/>
        </w:rPr>
        <w:t>强、</w:t>
      </w:r>
      <w:proofErr w:type="gramStart"/>
      <w:r>
        <w:rPr>
          <w:rFonts w:hint="eastAsia"/>
          <w:color w:val="000000" w:themeColor="text1"/>
        </w:rPr>
        <w:t>除密留稀，间苗</w:t>
      </w:r>
      <w:r>
        <w:rPr>
          <w:color w:val="000000" w:themeColor="text1"/>
        </w:rPr>
        <w:t>按株</w:t>
      </w:r>
      <w:proofErr w:type="gramEnd"/>
      <w:r>
        <w:rPr>
          <w:color w:val="000000" w:themeColor="text1"/>
        </w:rPr>
        <w:t>行距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8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，每</w:t>
      </w:r>
      <w:r>
        <w:rPr>
          <w:rFonts w:hint="eastAsia"/>
          <w:color w:val="000000" w:themeColor="text1"/>
        </w:rPr>
        <w:t>667 m</w:t>
      </w:r>
      <w:r>
        <w:rPr>
          <w:rFonts w:hint="eastAsia"/>
          <w:color w:val="000000" w:themeColor="text1"/>
          <w:vertAlign w:val="superscript"/>
        </w:rPr>
        <w:t>2</w:t>
      </w:r>
      <w:r>
        <w:rPr>
          <w:rFonts w:hint="eastAsia"/>
          <w:color w:val="000000" w:themeColor="text1"/>
        </w:rPr>
        <w:t>保留苗木</w:t>
      </w: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万株左右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0" w:name="_Toc72847139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 xml:space="preserve">5 </w:t>
      </w:r>
      <w:r>
        <w:rPr>
          <w:rFonts w:ascii="黑体" w:eastAsia="黑体" w:hAnsi="黑体" w:cs="黑体"/>
          <w:b/>
          <w:bCs/>
          <w:szCs w:val="21"/>
        </w:rPr>
        <w:t>扦插育苗</w:t>
      </w:r>
      <w:bookmarkEnd w:id="30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>.1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基质配制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按黄</w:t>
      </w:r>
      <w:r>
        <w:rPr>
          <w:rFonts w:hint="eastAsia"/>
          <w:color w:val="000000" w:themeColor="text1"/>
        </w:rPr>
        <w:t>心土﹕泥炭﹕珍珠岩</w:t>
      </w:r>
      <w:r>
        <w:rPr>
          <w:color w:val="000000" w:themeColor="text1"/>
        </w:rPr>
        <w:t>比例（</w:t>
      </w:r>
      <w:r>
        <w:rPr>
          <w:color w:val="000000" w:themeColor="text1"/>
        </w:rPr>
        <w:t>5</w:t>
      </w:r>
      <w:r>
        <w:rPr>
          <w:color w:val="000000" w:themeColor="text1"/>
        </w:rPr>
        <w:t>﹕</w:t>
      </w:r>
      <w:r>
        <w:rPr>
          <w:color w:val="000000" w:themeColor="text1"/>
        </w:rPr>
        <w:t>4</w:t>
      </w:r>
      <w:r>
        <w:rPr>
          <w:color w:val="000000" w:themeColor="text1"/>
        </w:rPr>
        <w:t>﹕</w:t>
      </w:r>
      <w:r>
        <w:rPr>
          <w:color w:val="000000" w:themeColor="text1"/>
        </w:rPr>
        <w:t>1</w:t>
      </w:r>
      <w:r>
        <w:rPr>
          <w:color w:val="000000" w:themeColor="text1"/>
        </w:rPr>
        <w:t>）配置扦插基质，过筛后，用</w:t>
      </w:r>
      <w:r>
        <w:rPr>
          <w:color w:val="000000" w:themeColor="text1"/>
        </w:rPr>
        <w:t>0.1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的多菌灵</w:t>
      </w:r>
      <w:r>
        <w:rPr>
          <w:rFonts w:hint="eastAsia"/>
          <w:color w:val="000000" w:themeColor="text1"/>
        </w:rPr>
        <w:t>、</w:t>
      </w:r>
      <w:r>
        <w:rPr>
          <w:color w:val="000000" w:themeColor="text1"/>
        </w:rPr>
        <w:t>0.</w:t>
      </w:r>
      <w:r>
        <w:rPr>
          <w:rFonts w:hint="eastAsia"/>
          <w:color w:val="000000" w:themeColor="text1"/>
        </w:rPr>
        <w:t xml:space="preserve">5 </w:t>
      </w:r>
      <w:r>
        <w:rPr>
          <w:color w:val="000000" w:themeColor="text1"/>
        </w:rPr>
        <w:t>%</w:t>
      </w:r>
      <w:r>
        <w:rPr>
          <w:color w:val="000000" w:themeColor="text1"/>
        </w:rPr>
        <w:t>高锰酸钾或</w:t>
      </w:r>
      <w:r>
        <w:rPr>
          <w:color w:val="000000" w:themeColor="text1"/>
        </w:rPr>
        <w:t>0.2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百菌清</w:t>
      </w:r>
      <w:r>
        <w:rPr>
          <w:rFonts w:hint="eastAsia"/>
          <w:color w:val="000000" w:themeColor="text1"/>
        </w:rPr>
        <w:t>溶液</w:t>
      </w:r>
      <w:r>
        <w:rPr>
          <w:color w:val="000000" w:themeColor="text1"/>
        </w:rPr>
        <w:t>喷洒消毒。将营养基</w:t>
      </w:r>
      <w:r>
        <w:rPr>
          <w:rFonts w:hint="eastAsia"/>
          <w:color w:val="000000" w:themeColor="text1"/>
        </w:rPr>
        <w:t>质铺</w:t>
      </w:r>
      <w:r>
        <w:rPr>
          <w:color w:val="000000" w:themeColor="text1"/>
        </w:rPr>
        <w:t>平在苗床内，厚度为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8 </w:t>
      </w:r>
      <w:r>
        <w:rPr>
          <w:color w:val="000000" w:themeColor="text1"/>
        </w:rPr>
        <w:t>cm</w:t>
      </w:r>
      <w:r>
        <w:rPr>
          <w:color w:val="000000" w:themeColor="text1"/>
        </w:rPr>
        <w:t>左右，上盖一层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干净的细黄土。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 xml:space="preserve">.2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插穗准备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采集。选取木姜叶柯母树上健壮无病虫害的嫩枝作穗条。将穗</w:t>
      </w:r>
      <w:r>
        <w:rPr>
          <w:rFonts w:hint="eastAsia"/>
          <w:color w:val="000000" w:themeColor="text1"/>
        </w:rPr>
        <w:t>条</w:t>
      </w:r>
      <w:r>
        <w:rPr>
          <w:color w:val="000000" w:themeColor="text1"/>
        </w:rPr>
        <w:t>剪成长</w:t>
      </w:r>
      <w:r>
        <w:rPr>
          <w:color w:val="000000" w:themeColor="text1"/>
        </w:rPr>
        <w:t>8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lastRenderedPageBreak/>
        <w:t>的</w:t>
      </w:r>
      <w:r>
        <w:rPr>
          <w:rFonts w:hint="eastAsia"/>
          <w:color w:val="000000" w:themeColor="text1"/>
        </w:rPr>
        <w:t>二</w:t>
      </w:r>
      <w:r>
        <w:rPr>
          <w:color w:val="000000" w:themeColor="text1"/>
        </w:rPr>
        <w:t>叶二芽扦穗，下端斜口，上端紧贴芽，平口，用橡皮筋或细绳捆好。插穗整齐排放备用。</w:t>
      </w:r>
      <w:r>
        <w:rPr>
          <w:rFonts w:hint="eastAsia"/>
          <w:color w:val="000000" w:themeColor="text1"/>
        </w:rPr>
        <w:t xml:space="preserve">  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消毒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用</w:t>
      </w:r>
      <w:r>
        <w:rPr>
          <w:color w:val="000000" w:themeColor="text1"/>
        </w:rPr>
        <w:t>0.5%</w:t>
      </w:r>
      <w:r>
        <w:rPr>
          <w:color w:val="000000" w:themeColor="text1"/>
        </w:rPr>
        <w:t>多菌灵浸泡插穗，消毒</w:t>
      </w:r>
      <w:r>
        <w:rPr>
          <w:color w:val="000000" w:themeColor="text1"/>
        </w:rPr>
        <w:t>15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min</w:t>
      </w:r>
      <w:r>
        <w:rPr>
          <w:color w:val="000000" w:themeColor="text1"/>
        </w:rPr>
        <w:t>，取出用清水冲洗</w:t>
      </w:r>
      <w:r>
        <w:rPr>
          <w:rFonts w:hint="eastAsia"/>
          <w:color w:val="000000" w:themeColor="text1"/>
        </w:rPr>
        <w:t>、稍晾干</w:t>
      </w:r>
      <w:r>
        <w:rPr>
          <w:color w:val="000000" w:themeColor="text1"/>
        </w:rPr>
        <w:t>待用。将</w:t>
      </w:r>
      <w:r>
        <w:rPr>
          <w:rFonts w:hint="eastAsia"/>
          <w:color w:val="000000" w:themeColor="text1"/>
        </w:rPr>
        <w:t>ABT</w:t>
      </w:r>
      <w:r>
        <w:rPr>
          <w:rFonts w:hint="eastAsia"/>
          <w:color w:val="000000" w:themeColor="text1"/>
        </w:rPr>
        <w:t>生根粉</w:t>
      </w:r>
      <w:r>
        <w:rPr>
          <w:color w:val="000000" w:themeColor="text1"/>
        </w:rPr>
        <w:t>配制成</w:t>
      </w:r>
      <w:r>
        <w:rPr>
          <w:rFonts w:hint="eastAsia"/>
          <w:color w:val="000000" w:themeColor="text1"/>
        </w:rPr>
        <w:t>100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200 </w:t>
      </w:r>
      <w:r>
        <w:rPr>
          <w:color w:val="000000" w:themeColor="text1"/>
        </w:rPr>
        <w:t>mg/L</w:t>
      </w:r>
      <w:r>
        <w:rPr>
          <w:color w:val="000000" w:themeColor="text1"/>
        </w:rPr>
        <w:t>溶液，将插穗下端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插入激素混合溶液中，浸泡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2 </w:t>
      </w:r>
      <w:r>
        <w:rPr>
          <w:color w:val="000000" w:themeColor="text1"/>
        </w:rPr>
        <w:t>h</w:t>
      </w:r>
      <w:r>
        <w:rPr>
          <w:color w:val="000000" w:themeColor="text1"/>
        </w:rPr>
        <w:t>，捞出</w:t>
      </w:r>
      <w:r>
        <w:rPr>
          <w:rFonts w:hint="eastAsia"/>
          <w:color w:val="000000" w:themeColor="text1"/>
        </w:rPr>
        <w:t>扦穗，</w:t>
      </w:r>
      <w:r>
        <w:rPr>
          <w:color w:val="000000" w:themeColor="text1"/>
        </w:rPr>
        <w:t>风干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0 </w:t>
      </w:r>
      <w:r>
        <w:rPr>
          <w:color w:val="000000" w:themeColor="text1"/>
        </w:rPr>
        <w:t>min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准备扦插。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 xml:space="preserve">.3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扦插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扦插时间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宜在春季</w:t>
      </w:r>
      <w:r>
        <w:rPr>
          <w:color w:val="000000" w:themeColor="text1"/>
        </w:rPr>
        <w:t>5</w:t>
      </w:r>
      <w:r>
        <w:rPr>
          <w:color w:val="000000" w:themeColor="text1"/>
        </w:rPr>
        <w:t>月或秋季</w:t>
      </w:r>
      <w:r>
        <w:rPr>
          <w:color w:val="000000" w:themeColor="text1"/>
        </w:rPr>
        <w:t>9</w:t>
      </w:r>
      <w:r>
        <w:rPr>
          <w:color w:val="000000" w:themeColor="text1"/>
        </w:rPr>
        <w:t>月。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基质浇水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将基质均匀浇水，湿度保持</w:t>
      </w:r>
      <w:r>
        <w:rPr>
          <w:rFonts w:hint="eastAsia"/>
          <w:color w:val="000000" w:themeColor="text1"/>
        </w:rPr>
        <w:t>60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75 %</w:t>
      </w:r>
      <w:r>
        <w:rPr>
          <w:rFonts w:hint="eastAsia"/>
          <w:color w:val="000000" w:themeColor="text1"/>
        </w:rPr>
        <w:t>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扦插方法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插穗</w:t>
      </w:r>
      <w:r>
        <w:rPr>
          <w:rFonts w:hint="eastAsia"/>
          <w:color w:val="000000" w:themeColor="text1"/>
        </w:rPr>
        <w:t>的</w:t>
      </w:r>
      <w:r>
        <w:rPr>
          <w:color w:val="000000" w:themeColor="text1"/>
        </w:rPr>
        <w:t>叶片正面朝上，株距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6 cm</w:t>
      </w:r>
      <w:r>
        <w:rPr>
          <w:color w:val="000000" w:themeColor="text1"/>
        </w:rPr>
        <w:t>，行距</w:t>
      </w: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0</w:t>
      </w:r>
      <w:r>
        <w:rPr>
          <w:color w:val="000000" w:themeColor="text1"/>
        </w:rPr>
        <w:t xml:space="preserve"> cm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深度为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，插</w:t>
      </w:r>
      <w:r>
        <w:rPr>
          <w:rFonts w:hint="eastAsia"/>
          <w:color w:val="000000" w:themeColor="text1"/>
        </w:rPr>
        <w:t>后压实穗条，使</w:t>
      </w:r>
      <w:r>
        <w:rPr>
          <w:color w:val="000000" w:themeColor="text1"/>
        </w:rPr>
        <w:t>穗</w:t>
      </w:r>
      <w:r>
        <w:rPr>
          <w:rFonts w:hint="eastAsia"/>
          <w:color w:val="000000" w:themeColor="text1"/>
        </w:rPr>
        <w:t>条</w:t>
      </w:r>
      <w:r>
        <w:rPr>
          <w:color w:val="000000" w:themeColor="text1"/>
        </w:rPr>
        <w:t>与基质紧密结合</w:t>
      </w:r>
      <w:r>
        <w:rPr>
          <w:rFonts w:hint="eastAsia"/>
          <w:color w:val="000000" w:themeColor="text1"/>
        </w:rPr>
        <w:t>，扦插后浇透水</w:t>
      </w:r>
      <w:r>
        <w:rPr>
          <w:color w:val="000000" w:themeColor="text1"/>
        </w:rPr>
        <w:t>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>.4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生根前</w:t>
      </w:r>
      <w:r>
        <w:rPr>
          <w:rFonts w:ascii="黑体" w:eastAsia="黑体" w:hAnsi="黑体" w:cs="黑体"/>
          <w:b/>
          <w:bCs/>
          <w:szCs w:val="21"/>
        </w:rPr>
        <w:t>管理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搭建荫棚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在</w:t>
      </w:r>
      <w:r>
        <w:rPr>
          <w:rFonts w:hint="eastAsia"/>
          <w:color w:val="000000" w:themeColor="text1"/>
        </w:rPr>
        <w:t>苗床</w:t>
      </w:r>
      <w:r>
        <w:rPr>
          <w:color w:val="000000" w:themeColor="text1"/>
        </w:rPr>
        <w:t>两侧插上竹篾搭建拱棚，盖上透明塑料</w:t>
      </w:r>
      <w:r>
        <w:rPr>
          <w:rFonts w:hint="eastAsia"/>
          <w:color w:val="000000" w:themeColor="text1"/>
        </w:rPr>
        <w:t>膜</w:t>
      </w:r>
      <w:r>
        <w:rPr>
          <w:color w:val="000000" w:themeColor="text1"/>
        </w:rPr>
        <w:t>，用泥土均匀覆压塑料膜边缘，防止苗床水分流失。</w:t>
      </w:r>
      <w:r>
        <w:rPr>
          <w:rFonts w:hint="eastAsia"/>
          <w:color w:val="000000" w:themeColor="text1"/>
        </w:rPr>
        <w:t>在苗床上</w:t>
      </w:r>
      <w:r>
        <w:rPr>
          <w:color w:val="000000" w:themeColor="text1"/>
        </w:rPr>
        <w:t>再加盖一层</w:t>
      </w:r>
      <w:r>
        <w:rPr>
          <w:color w:val="000000" w:themeColor="text1"/>
        </w:rPr>
        <w:t>60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70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遮</w:t>
      </w:r>
      <w:r>
        <w:rPr>
          <w:rFonts w:hint="eastAsia"/>
          <w:color w:val="000000" w:themeColor="text1"/>
        </w:rPr>
        <w:t>阳</w:t>
      </w:r>
      <w:r>
        <w:rPr>
          <w:color w:val="000000" w:themeColor="text1"/>
        </w:rPr>
        <w:t>网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遮</w:t>
      </w:r>
      <w:r>
        <w:rPr>
          <w:rFonts w:hint="eastAsia"/>
          <w:color w:val="000000" w:themeColor="text1"/>
        </w:rPr>
        <w:t>阳</w:t>
      </w:r>
      <w:r>
        <w:rPr>
          <w:color w:val="000000" w:themeColor="text1"/>
        </w:rPr>
        <w:t>网</w:t>
      </w:r>
      <w:r>
        <w:rPr>
          <w:rFonts w:hint="eastAsia"/>
          <w:color w:val="000000" w:themeColor="text1"/>
        </w:rPr>
        <w:t>高度离地面</w:t>
      </w:r>
      <w:r>
        <w:rPr>
          <w:rFonts w:hint="eastAsia"/>
          <w:color w:val="000000" w:themeColor="text1"/>
        </w:rPr>
        <w:t>1.8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2.0 </w:t>
      </w:r>
      <w:r>
        <w:rPr>
          <w:color w:val="000000" w:themeColor="text1"/>
        </w:rPr>
        <w:t>m</w:t>
      </w:r>
      <w:r>
        <w:rPr>
          <w:rFonts w:hint="eastAsia"/>
          <w:color w:val="000000" w:themeColor="text1"/>
        </w:rPr>
        <w:t>，方便后期苗床管理作业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肥水、温度管理</w:t>
      </w:r>
      <w:r>
        <w:rPr>
          <w:rFonts w:hint="eastAsia"/>
          <w:color w:val="000000" w:themeColor="text1"/>
        </w:rPr>
        <w:t>。及时</w:t>
      </w:r>
      <w:r>
        <w:rPr>
          <w:color w:val="000000" w:themeColor="text1"/>
        </w:rPr>
        <w:t>检查苗床水分情况，塑料膜</w:t>
      </w:r>
      <w:r>
        <w:rPr>
          <w:rFonts w:hint="eastAsia"/>
          <w:color w:val="000000" w:themeColor="text1"/>
        </w:rPr>
        <w:t>有水滴尚不缺水，苗床发白时早晨或傍晚揭开</w:t>
      </w:r>
      <w:r>
        <w:rPr>
          <w:color w:val="000000" w:themeColor="text1"/>
        </w:rPr>
        <w:t>塑料膜</w:t>
      </w:r>
      <w:r>
        <w:rPr>
          <w:rFonts w:hint="eastAsia"/>
          <w:color w:val="000000" w:themeColor="text1"/>
        </w:rPr>
        <w:t>浇水保湿。间隙性透风透气，</w:t>
      </w:r>
      <w:r>
        <w:rPr>
          <w:color w:val="000000" w:themeColor="text1"/>
        </w:rPr>
        <w:t>以防止苗床温度过高，损伤插穗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每隔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15 d</w:t>
      </w:r>
      <w:r>
        <w:rPr>
          <w:rFonts w:hint="eastAsia"/>
          <w:color w:val="000000" w:themeColor="text1"/>
        </w:rPr>
        <w:t>对叶面</w:t>
      </w:r>
      <w:r>
        <w:rPr>
          <w:color w:val="000000" w:themeColor="text1"/>
        </w:rPr>
        <w:t>喷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.3 %</w:t>
      </w:r>
      <w:r>
        <w:rPr>
          <w:color w:val="000000" w:themeColor="text1"/>
        </w:rPr>
        <w:t>尿素，</w:t>
      </w:r>
      <w:r>
        <w:rPr>
          <w:rFonts w:hint="eastAsia"/>
          <w:color w:val="000000" w:themeColor="text1"/>
        </w:rPr>
        <w:t>保证插穗叶片正常光合作用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病菌管理</w:t>
      </w:r>
      <w:r>
        <w:rPr>
          <w:rFonts w:hint="eastAsia"/>
          <w:color w:val="000000" w:themeColor="text1"/>
        </w:rPr>
        <w:t>。在</w:t>
      </w:r>
      <w:r>
        <w:rPr>
          <w:color w:val="000000" w:themeColor="text1"/>
        </w:rPr>
        <w:t>塑料膜</w:t>
      </w:r>
      <w:r>
        <w:rPr>
          <w:rFonts w:hint="eastAsia"/>
          <w:color w:val="000000" w:themeColor="text1"/>
        </w:rPr>
        <w:t>密封条件下插穗易长出霉菌，适时检查，发现苗床中插穗出现少量霉菌时，及时对苗床进行杀菌，杀菌剂宜配制</w:t>
      </w:r>
      <w:r>
        <w:rPr>
          <w:color w:val="000000" w:themeColor="text1"/>
        </w:rPr>
        <w:t>浓度为</w:t>
      </w:r>
      <w:r>
        <w:rPr>
          <w:color w:val="000000" w:themeColor="text1"/>
        </w:rPr>
        <w:t>0.1</w:t>
      </w:r>
      <w:r>
        <w:rPr>
          <w:rFonts w:hint="eastAsia"/>
          <w:color w:val="000000" w:themeColor="text1"/>
        </w:rPr>
        <w:t xml:space="preserve"> %</w:t>
      </w:r>
      <w:r>
        <w:rPr>
          <w:color w:val="000000" w:themeColor="text1"/>
        </w:rPr>
        <w:t>的多菌灵。</w:t>
      </w:r>
      <w:r>
        <w:rPr>
          <w:color w:val="000000" w:themeColor="text1"/>
        </w:rPr>
        <w:t xml:space="preserve"> 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 xml:space="preserve">5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生根后管理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炼苗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扦插</w:t>
      </w:r>
      <w:r>
        <w:rPr>
          <w:rFonts w:hint="eastAsia"/>
          <w:color w:val="000000" w:themeColor="text1"/>
        </w:rPr>
        <w:t>3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45 d</w:t>
      </w:r>
      <w:r>
        <w:rPr>
          <w:rFonts w:hint="eastAsia"/>
          <w:color w:val="000000" w:themeColor="text1"/>
        </w:rPr>
        <w:t>后插穗基部产生愈伤组织，待</w:t>
      </w:r>
      <w:r>
        <w:rPr>
          <w:color w:val="000000" w:themeColor="text1"/>
        </w:rPr>
        <w:t>85%</w:t>
      </w:r>
      <w:r>
        <w:rPr>
          <w:color w:val="000000" w:themeColor="text1"/>
        </w:rPr>
        <w:t>以上的插穗生根</w:t>
      </w:r>
      <w:r>
        <w:rPr>
          <w:rFonts w:hint="eastAsia"/>
          <w:color w:val="000000" w:themeColor="text1"/>
        </w:rPr>
        <w:t>时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掀开</w:t>
      </w:r>
      <w:r>
        <w:rPr>
          <w:color w:val="000000" w:themeColor="text1"/>
        </w:rPr>
        <w:t>塑料</w:t>
      </w:r>
      <w:proofErr w:type="gramStart"/>
      <w:r>
        <w:rPr>
          <w:rFonts w:hint="eastAsia"/>
          <w:color w:val="000000" w:themeColor="text1"/>
        </w:rPr>
        <w:t>膜开始炼</w:t>
      </w:r>
      <w:proofErr w:type="gramEnd"/>
      <w:r>
        <w:rPr>
          <w:rFonts w:hint="eastAsia"/>
          <w:color w:val="000000" w:themeColor="text1"/>
        </w:rPr>
        <w:t>苗。起始</w:t>
      </w:r>
      <w:r>
        <w:rPr>
          <w:color w:val="000000" w:themeColor="text1"/>
        </w:rPr>
        <w:t>每隔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 m</w:t>
      </w:r>
      <w:r>
        <w:rPr>
          <w:color w:val="000000" w:themeColor="text1"/>
        </w:rPr>
        <w:t>把塑料棚的</w:t>
      </w:r>
      <w:proofErr w:type="gramStart"/>
      <w:r>
        <w:rPr>
          <w:color w:val="000000" w:themeColor="text1"/>
        </w:rPr>
        <w:t>边膜撑成半拱</w:t>
      </w:r>
      <w:proofErr w:type="gramEnd"/>
      <w:r>
        <w:rPr>
          <w:color w:val="000000" w:themeColor="text1"/>
        </w:rPr>
        <w:t>高，持续</w:t>
      </w:r>
      <w:r>
        <w:rPr>
          <w:color w:val="000000" w:themeColor="text1"/>
        </w:rPr>
        <w:t>1</w:t>
      </w:r>
      <w:r>
        <w:rPr>
          <w:color w:val="000000" w:themeColor="text1"/>
        </w:rPr>
        <w:t>周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3</w:t>
      </w:r>
      <w:r>
        <w:rPr>
          <w:color w:val="000000" w:themeColor="text1"/>
        </w:rPr>
        <w:t>周再把塑料</w:t>
      </w:r>
      <w:proofErr w:type="gramStart"/>
      <w:r>
        <w:rPr>
          <w:color w:val="000000" w:themeColor="text1"/>
        </w:rPr>
        <w:t>膜全部</w:t>
      </w:r>
      <w:proofErr w:type="gramEnd"/>
      <w:r>
        <w:rPr>
          <w:color w:val="000000" w:themeColor="text1"/>
        </w:rPr>
        <w:t>撤掉，保持</w:t>
      </w:r>
      <w:r>
        <w:rPr>
          <w:color w:val="000000" w:themeColor="text1"/>
        </w:rPr>
        <w:t>60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70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遮荫，防止插穗暴晒。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施肥</w:t>
      </w:r>
      <w:r>
        <w:rPr>
          <w:rFonts w:hint="eastAsia"/>
          <w:color w:val="000000" w:themeColor="text1"/>
        </w:rPr>
        <w:t>。扦</w:t>
      </w:r>
      <w:r>
        <w:rPr>
          <w:color w:val="000000" w:themeColor="text1"/>
        </w:rPr>
        <w:t>插</w:t>
      </w:r>
      <w:r>
        <w:rPr>
          <w:rFonts w:hint="eastAsia"/>
          <w:color w:val="000000" w:themeColor="text1"/>
        </w:rPr>
        <w:t>苗木在生根后宜施肥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次，前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次</w:t>
      </w:r>
      <w:r>
        <w:rPr>
          <w:color w:val="000000" w:themeColor="text1"/>
        </w:rPr>
        <w:t>每隔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15 d</w:t>
      </w:r>
      <w:r>
        <w:rPr>
          <w:color w:val="000000" w:themeColor="text1"/>
        </w:rPr>
        <w:t>喷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.3 %</w:t>
      </w:r>
      <w:r>
        <w:rPr>
          <w:color w:val="000000" w:themeColor="text1"/>
        </w:rPr>
        <w:t>尿素，后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次施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.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 %</w:t>
      </w:r>
      <w:r>
        <w:rPr>
          <w:color w:val="000000" w:themeColor="text1"/>
        </w:rPr>
        <w:t>磷酸二氢钾和</w:t>
      </w:r>
      <w:r>
        <w:rPr>
          <w:rFonts w:hint="eastAsia"/>
          <w:color w:val="000000" w:themeColor="text1"/>
        </w:rPr>
        <w:t>0.2 %</w:t>
      </w:r>
      <w:r>
        <w:rPr>
          <w:color w:val="000000" w:themeColor="text1"/>
        </w:rPr>
        <w:t>复合</w:t>
      </w:r>
      <w:r>
        <w:rPr>
          <w:rFonts w:hint="eastAsia"/>
          <w:color w:val="000000" w:themeColor="text1"/>
        </w:rPr>
        <w:t>用作根肥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1" w:name="_Toc72847140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 xml:space="preserve">6 </w:t>
      </w:r>
      <w:r>
        <w:rPr>
          <w:rFonts w:ascii="黑体" w:eastAsia="黑体" w:hAnsi="黑体" w:cs="黑体"/>
          <w:b/>
          <w:bCs/>
          <w:szCs w:val="21"/>
        </w:rPr>
        <w:t>苗木出圃</w:t>
      </w:r>
      <w:bookmarkEnd w:id="31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播种苗木出圃分冬、春季，时间在当年</w:t>
      </w:r>
      <w:r>
        <w:rPr>
          <w:color w:val="000000" w:themeColor="text1"/>
        </w:rPr>
        <w:t>12</w:t>
      </w:r>
      <w:r>
        <w:rPr>
          <w:color w:val="000000" w:themeColor="text1"/>
        </w:rPr>
        <w:t>月至次年</w:t>
      </w:r>
      <w:r>
        <w:rPr>
          <w:color w:val="000000" w:themeColor="text1"/>
        </w:rPr>
        <w:t>3</w:t>
      </w:r>
      <w:r>
        <w:rPr>
          <w:color w:val="000000" w:themeColor="text1"/>
        </w:rPr>
        <w:t>月。扦插苗培育至第二年冬或第</w:t>
      </w:r>
      <w:r>
        <w:rPr>
          <w:color w:val="000000" w:themeColor="text1"/>
        </w:rPr>
        <w:lastRenderedPageBreak/>
        <w:t>三年春出圃。具体依天气状况及栽植时间而定，要求随起随栽，起苗前浇透水，保持根系完整。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苗木质量标准见附录</w:t>
      </w:r>
      <w:r>
        <w:rPr>
          <w:color w:val="000000" w:themeColor="text1"/>
        </w:rPr>
        <w:t>A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2" w:name="_Toc72847141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 xml:space="preserve">7 </w:t>
      </w:r>
      <w:r>
        <w:rPr>
          <w:rFonts w:ascii="黑体" w:eastAsia="黑体" w:hAnsi="黑体" w:cs="黑体"/>
          <w:b/>
          <w:bCs/>
          <w:szCs w:val="21"/>
        </w:rPr>
        <w:t>苗木检疫</w:t>
      </w:r>
      <w:bookmarkEnd w:id="32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苗木出圃前进行检疫，未发生检疫性病虫害的苗木方可出圃。苗木检测规程按</w:t>
      </w:r>
      <w:r>
        <w:rPr>
          <w:color w:val="000000" w:themeColor="text1"/>
        </w:rPr>
        <w:t>GB15569</w:t>
      </w:r>
      <w:r>
        <w:rPr>
          <w:color w:val="000000" w:themeColor="text1"/>
        </w:rPr>
        <w:t>执行，检测方法按照</w:t>
      </w:r>
      <w:r>
        <w:rPr>
          <w:color w:val="000000" w:themeColor="text1"/>
        </w:rPr>
        <w:t>GB6000</w:t>
      </w:r>
      <w:r>
        <w:rPr>
          <w:color w:val="000000" w:themeColor="text1"/>
        </w:rPr>
        <w:t>执行。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3" w:name="_Toc72847142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 xml:space="preserve">8 </w:t>
      </w:r>
      <w:r>
        <w:rPr>
          <w:rFonts w:ascii="黑体" w:eastAsia="黑体" w:hAnsi="黑体" w:cs="黑体"/>
          <w:b/>
          <w:bCs/>
          <w:szCs w:val="21"/>
        </w:rPr>
        <w:t>苗木运输</w:t>
      </w:r>
      <w:bookmarkEnd w:id="33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裸根苗起苗</w:t>
      </w:r>
      <w:r>
        <w:rPr>
          <w:rFonts w:hint="eastAsia"/>
          <w:color w:val="000000" w:themeColor="text1"/>
        </w:rPr>
        <w:t>后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100</w:t>
      </w:r>
      <w:r>
        <w:rPr>
          <w:color w:val="000000" w:themeColor="text1"/>
        </w:rPr>
        <w:t>株一捆，用低浓度生根粉和黄泥浆蘸根。运输过程中避免直接风吹和暴晒，绑好防风塑棚。</w:t>
      </w:r>
      <w:r>
        <w:rPr>
          <w:color w:val="000000" w:themeColor="text1"/>
        </w:rPr>
        <w:t xml:space="preserve">  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34" w:name="_Toc72847143"/>
      <w:r>
        <w:rPr>
          <w:rFonts w:hAnsi="黑体" w:hint="eastAsia"/>
          <w:b/>
        </w:rPr>
        <w:t>7 造林</w:t>
      </w:r>
      <w:bookmarkEnd w:id="34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5" w:name="_Toc72847144"/>
      <w:r>
        <w:rPr>
          <w:rFonts w:ascii="黑体" w:eastAsia="黑体" w:hAnsi="黑体" w:cs="黑体" w:hint="eastAsia"/>
          <w:b/>
          <w:bCs/>
          <w:szCs w:val="21"/>
        </w:rPr>
        <w:t>7</w:t>
      </w:r>
      <w:r>
        <w:rPr>
          <w:rFonts w:ascii="黑体" w:eastAsia="黑体" w:hAnsi="黑体" w:cs="黑体"/>
          <w:b/>
          <w:bCs/>
          <w:szCs w:val="21"/>
        </w:rPr>
        <w:t>.1技术参考规程</w:t>
      </w:r>
      <w:bookmarkEnd w:id="35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造林技术符合</w:t>
      </w:r>
      <w:r>
        <w:rPr>
          <w:rFonts w:hint="eastAsia"/>
          <w:color w:val="000000" w:themeColor="text1"/>
        </w:rPr>
        <w:t>GB/T 15776</w:t>
      </w:r>
      <w:r>
        <w:rPr>
          <w:rFonts w:hint="eastAsia"/>
          <w:color w:val="000000" w:themeColor="text1"/>
        </w:rPr>
        <w:t>造林技术规程。</w:t>
      </w:r>
    </w:p>
    <w:p w:rsidR="006C61EB" w:rsidRPr="00CB66B7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6" w:name="_Toc72847145"/>
      <w:r w:rsidRPr="00CB66B7">
        <w:rPr>
          <w:rFonts w:ascii="黑体" w:eastAsia="黑体" w:hAnsi="黑体" w:cs="黑体" w:hint="eastAsia"/>
          <w:b/>
          <w:bCs/>
          <w:szCs w:val="21"/>
        </w:rPr>
        <w:t>7</w:t>
      </w:r>
      <w:r w:rsidRPr="00CB66B7">
        <w:rPr>
          <w:rFonts w:ascii="黑体" w:eastAsia="黑体" w:hAnsi="黑体" w:cs="黑体"/>
          <w:b/>
          <w:bCs/>
          <w:szCs w:val="21"/>
        </w:rPr>
        <w:t>.</w:t>
      </w:r>
      <w:r w:rsidRPr="00CB66B7">
        <w:rPr>
          <w:rFonts w:ascii="黑体" w:eastAsia="黑体" w:hAnsi="黑体" w:cs="黑体" w:hint="eastAsia"/>
          <w:b/>
          <w:bCs/>
          <w:szCs w:val="21"/>
        </w:rPr>
        <w:t>2</w:t>
      </w:r>
      <w:r w:rsidRPr="00CB66B7">
        <w:rPr>
          <w:rFonts w:ascii="黑体" w:eastAsia="黑体" w:hAnsi="黑体" w:cs="黑体"/>
          <w:b/>
          <w:bCs/>
          <w:szCs w:val="21"/>
        </w:rPr>
        <w:t xml:space="preserve"> 整地</w:t>
      </w:r>
      <w:bookmarkEnd w:id="36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7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2</w:t>
      </w:r>
      <w:r>
        <w:rPr>
          <w:rFonts w:ascii="黑体" w:eastAsia="黑体" w:hAnsi="黑体" w:cs="黑体"/>
          <w:b/>
          <w:bCs/>
          <w:szCs w:val="21"/>
        </w:rPr>
        <w:t>.1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整地时间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整地时间应在造林前一年的夏天、秋季进行。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7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2</w:t>
      </w:r>
      <w:r>
        <w:rPr>
          <w:rFonts w:ascii="黑体" w:eastAsia="黑体" w:hAnsi="黑体" w:cs="黑体"/>
          <w:b/>
          <w:bCs/>
          <w:szCs w:val="21"/>
        </w:rPr>
        <w:t>.2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整地方法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鱼鳞坑整地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适于地形略复杂山地，鱼鳞坑深宽长各</w:t>
      </w:r>
      <w:r>
        <w:rPr>
          <w:color w:val="000000" w:themeColor="text1"/>
        </w:rPr>
        <w:t>30cm</w:t>
      </w:r>
      <w:r>
        <w:rPr>
          <w:color w:val="000000" w:themeColor="text1"/>
        </w:rPr>
        <w:t>，整地时不破坏或少破坏原有植被，防止造成新的水土流失。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水平沟整地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适于山区的缓坡地带和丘陵地带，水平沟宽长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，深</w:t>
      </w:r>
      <w:r>
        <w:rPr>
          <w:color w:val="000000" w:themeColor="text1"/>
        </w:rPr>
        <w:t>30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。</w:t>
      </w:r>
    </w:p>
    <w:p w:rsidR="006C61EB" w:rsidRPr="00CB66B7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7" w:name="_Toc72847146"/>
      <w:r w:rsidRPr="00CB66B7">
        <w:rPr>
          <w:rFonts w:ascii="黑体" w:eastAsia="黑体" w:hAnsi="黑体" w:cs="黑体" w:hint="eastAsia"/>
          <w:b/>
          <w:bCs/>
          <w:szCs w:val="21"/>
        </w:rPr>
        <w:t>7</w:t>
      </w:r>
      <w:r w:rsidRPr="00CB66B7">
        <w:rPr>
          <w:rFonts w:ascii="黑体" w:eastAsia="黑体" w:hAnsi="黑体" w:cs="黑体"/>
          <w:b/>
          <w:bCs/>
          <w:szCs w:val="21"/>
        </w:rPr>
        <w:t>.</w:t>
      </w:r>
      <w:r w:rsidRPr="00CB66B7">
        <w:rPr>
          <w:rFonts w:ascii="黑体" w:eastAsia="黑体" w:hAnsi="黑体" w:cs="黑体" w:hint="eastAsia"/>
          <w:b/>
          <w:bCs/>
          <w:szCs w:val="21"/>
        </w:rPr>
        <w:t>3</w:t>
      </w:r>
      <w:r w:rsidRPr="00CB66B7">
        <w:rPr>
          <w:rFonts w:ascii="黑体" w:eastAsia="黑体" w:hAnsi="黑体" w:cs="黑体"/>
          <w:b/>
          <w:bCs/>
          <w:szCs w:val="21"/>
        </w:rPr>
        <w:t xml:space="preserve">  </w:t>
      </w:r>
      <w:r w:rsidRPr="00CB66B7">
        <w:rPr>
          <w:rFonts w:ascii="黑体" w:eastAsia="黑体" w:hAnsi="黑体" w:cs="黑体" w:hint="eastAsia"/>
          <w:b/>
          <w:bCs/>
          <w:szCs w:val="21"/>
          <w:u w:val="dotted"/>
        </w:rPr>
        <w:t>栽</w:t>
      </w:r>
      <w:r w:rsidRPr="00CB66B7">
        <w:rPr>
          <w:rFonts w:ascii="黑体" w:eastAsia="黑体" w:hAnsi="黑体" w:cs="黑体"/>
          <w:b/>
          <w:bCs/>
          <w:szCs w:val="21"/>
        </w:rPr>
        <w:t>植</w:t>
      </w:r>
      <w:bookmarkEnd w:id="37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 w:rsidRPr="00CB66B7">
        <w:rPr>
          <w:rFonts w:ascii="黑体" w:eastAsia="黑体" w:hAnsi="黑体" w:cs="黑体" w:hint="eastAsia"/>
          <w:b/>
          <w:bCs/>
          <w:szCs w:val="21"/>
        </w:rPr>
        <w:t>7</w:t>
      </w:r>
      <w:r w:rsidRPr="00CB66B7">
        <w:rPr>
          <w:rFonts w:ascii="黑体" w:eastAsia="黑体" w:hAnsi="黑体" w:cs="黑体"/>
          <w:b/>
          <w:bCs/>
          <w:szCs w:val="21"/>
        </w:rPr>
        <w:t>.</w:t>
      </w:r>
      <w:r w:rsidRPr="00CB66B7">
        <w:rPr>
          <w:rFonts w:ascii="黑体" w:eastAsia="黑体" w:hAnsi="黑体" w:cs="黑体" w:hint="eastAsia"/>
          <w:b/>
          <w:bCs/>
          <w:szCs w:val="21"/>
        </w:rPr>
        <w:t>3</w:t>
      </w:r>
      <w:r w:rsidRPr="00CB66B7">
        <w:rPr>
          <w:rFonts w:ascii="黑体" w:eastAsia="黑体" w:hAnsi="黑体" w:cs="黑体"/>
          <w:b/>
          <w:bCs/>
          <w:szCs w:val="21"/>
        </w:rPr>
        <w:t>.1</w:t>
      </w:r>
      <w:r w:rsidRPr="00CB66B7"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Pr="00CB66B7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 w:rsidRPr="00CB66B7">
        <w:rPr>
          <w:rFonts w:ascii="黑体" w:eastAsia="黑体" w:hAnsi="黑体" w:cs="黑体" w:hint="eastAsia"/>
          <w:b/>
          <w:bCs/>
          <w:szCs w:val="21"/>
          <w:u w:val="dotted"/>
        </w:rPr>
        <w:t>栽</w:t>
      </w:r>
      <w:r w:rsidRPr="00CB66B7">
        <w:rPr>
          <w:rFonts w:ascii="黑体" w:eastAsia="黑体" w:hAnsi="黑体" w:cs="黑体"/>
          <w:b/>
          <w:bCs/>
          <w:szCs w:val="21"/>
        </w:rPr>
        <w:t>植时间</w:t>
      </w:r>
    </w:p>
    <w:p w:rsidR="006C61EB" w:rsidRPr="00CB66B7" w:rsidRDefault="004647E5">
      <w:pPr>
        <w:spacing w:line="360" w:lineRule="auto"/>
        <w:ind w:firstLineChars="200" w:firstLine="420"/>
      </w:pPr>
      <w:r w:rsidRPr="00CB66B7">
        <w:t>冬春季均可造林，最适宜造林时间是</w:t>
      </w:r>
      <w:r w:rsidRPr="00CB66B7">
        <w:t>1</w:t>
      </w:r>
      <w:r w:rsidRPr="00CB66B7">
        <w:rPr>
          <w:rFonts w:hint="eastAsia"/>
        </w:rPr>
        <w:t>1</w:t>
      </w:r>
      <w:r w:rsidRPr="00CB66B7">
        <w:t>月底</w:t>
      </w:r>
      <w:r w:rsidRPr="00CB66B7">
        <w:rPr>
          <w:rFonts w:hint="eastAsia"/>
        </w:rPr>
        <w:t>～</w:t>
      </w:r>
      <w:r w:rsidRPr="00CB66B7">
        <w:rPr>
          <w:rFonts w:hint="eastAsia"/>
        </w:rPr>
        <w:t>2</w:t>
      </w:r>
      <w:r w:rsidRPr="00CB66B7">
        <w:t>月中旬。选择雨后土壤湿润的阴天或细雨天气。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 w:rsidRPr="00CB66B7">
        <w:rPr>
          <w:rFonts w:ascii="黑体" w:eastAsia="黑体" w:hAnsi="黑体" w:cs="黑体" w:hint="eastAsia"/>
          <w:b/>
          <w:bCs/>
          <w:szCs w:val="21"/>
        </w:rPr>
        <w:t>7</w:t>
      </w:r>
      <w:r w:rsidRPr="00CB66B7">
        <w:rPr>
          <w:rFonts w:ascii="黑体" w:eastAsia="黑体" w:hAnsi="黑体" w:cs="黑体"/>
          <w:b/>
          <w:bCs/>
          <w:szCs w:val="21"/>
        </w:rPr>
        <w:t>.</w:t>
      </w:r>
      <w:r w:rsidRPr="00CB66B7">
        <w:rPr>
          <w:rFonts w:ascii="黑体" w:eastAsia="黑体" w:hAnsi="黑体" w:cs="黑体" w:hint="eastAsia"/>
          <w:b/>
          <w:bCs/>
          <w:szCs w:val="21"/>
        </w:rPr>
        <w:t>3</w:t>
      </w:r>
      <w:r w:rsidRPr="00CB66B7">
        <w:rPr>
          <w:rFonts w:ascii="黑体" w:eastAsia="黑体" w:hAnsi="黑体" w:cs="黑体"/>
          <w:b/>
          <w:bCs/>
          <w:szCs w:val="21"/>
        </w:rPr>
        <w:t>.2</w:t>
      </w:r>
      <w:r w:rsidRPr="00CB66B7"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Pr="00CB66B7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 w:rsidRPr="00CB66B7">
        <w:rPr>
          <w:rFonts w:ascii="黑体" w:eastAsia="黑体" w:hAnsi="黑体" w:cs="黑体" w:hint="eastAsia"/>
          <w:b/>
          <w:bCs/>
          <w:szCs w:val="21"/>
          <w:u w:val="dotted"/>
        </w:rPr>
        <w:t>栽</w:t>
      </w:r>
      <w:r w:rsidRPr="00CB66B7">
        <w:rPr>
          <w:rFonts w:ascii="黑体" w:eastAsia="黑体" w:hAnsi="黑体" w:cs="黑体"/>
          <w:b/>
          <w:bCs/>
          <w:szCs w:val="21"/>
        </w:rPr>
        <w:t>植方式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纯林模式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适用于地形较复杂的山地，土壤特别贫瘠的地方，或根据经营者要求。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间作模式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适合土层较厚、土质相对较好的缓坡地和丘陵带。</w:t>
      </w:r>
      <w:r>
        <w:rPr>
          <w:rFonts w:hint="eastAsia"/>
          <w:color w:val="000000" w:themeColor="text1"/>
        </w:rPr>
        <w:t>林药模式，幼林林下种植白及、百合、白术、黄姜等。林茶模式，幼林下种植显齿蛇葡萄。林粮模式，幼林林下种植花生、黄豆、红薯等粮食作物。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7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3</w:t>
      </w:r>
      <w:r>
        <w:rPr>
          <w:rFonts w:ascii="黑体" w:eastAsia="黑体" w:hAnsi="黑体" w:cs="黑体"/>
          <w:b/>
          <w:bCs/>
          <w:szCs w:val="21"/>
        </w:rPr>
        <w:t>.3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苗木准备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选用</w:t>
      </w:r>
      <w:r>
        <w:rPr>
          <w:color w:val="000000" w:themeColor="text1"/>
        </w:rPr>
        <w:t>苗木质量标准见附录</w:t>
      </w:r>
      <w:r>
        <w:rPr>
          <w:color w:val="000000" w:themeColor="text1"/>
        </w:rPr>
        <w:t>A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苗木栽前宜进行断根处理，剪断过长主根，主根长度不超过</w:t>
      </w:r>
      <w:r>
        <w:rPr>
          <w:color w:val="000000" w:themeColor="text1"/>
        </w:rPr>
        <w:t>15cm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裸根苗根系先在清水中略浸泡，再用沾黄泥浆栽植。黄泥浆中放置少量钙镁磷肥（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3 </w:t>
      </w:r>
      <w:r>
        <w:rPr>
          <w:color w:val="000000" w:themeColor="text1"/>
        </w:rPr>
        <w:t>%</w:t>
      </w:r>
      <w:r>
        <w:rPr>
          <w:color w:val="000000" w:themeColor="text1"/>
        </w:rPr>
        <w:t>）、托布津</w:t>
      </w:r>
      <w:r>
        <w:rPr>
          <w:color w:val="000000" w:themeColor="text1"/>
        </w:rPr>
        <w:t>500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700</w:t>
      </w:r>
      <w:r>
        <w:rPr>
          <w:color w:val="000000" w:themeColor="text1"/>
        </w:rPr>
        <w:t>倍液及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100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mg/L</w:t>
      </w:r>
      <w:r>
        <w:rPr>
          <w:color w:val="000000" w:themeColor="text1"/>
        </w:rPr>
        <w:t>生根粉（</w:t>
      </w:r>
      <w:r>
        <w:rPr>
          <w:rFonts w:hint="eastAsia"/>
          <w:color w:val="000000" w:themeColor="text1"/>
        </w:rPr>
        <w:t>ABT</w:t>
      </w:r>
      <w:r>
        <w:rPr>
          <w:color w:val="000000" w:themeColor="text1"/>
        </w:rPr>
        <w:t>）。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 w:rsidRPr="005B3142">
        <w:rPr>
          <w:rFonts w:ascii="黑体" w:eastAsia="黑体" w:hAnsi="黑体" w:cs="黑体" w:hint="eastAsia"/>
          <w:b/>
          <w:bCs/>
          <w:szCs w:val="21"/>
        </w:rPr>
        <w:t>7</w:t>
      </w:r>
      <w:r w:rsidRPr="005B3142">
        <w:rPr>
          <w:rFonts w:ascii="黑体" w:eastAsia="黑体" w:hAnsi="黑体" w:cs="黑体"/>
          <w:b/>
          <w:bCs/>
          <w:szCs w:val="21"/>
        </w:rPr>
        <w:t>.</w:t>
      </w:r>
      <w:r w:rsidRPr="005B3142">
        <w:rPr>
          <w:rFonts w:ascii="黑体" w:eastAsia="黑体" w:hAnsi="黑体" w:cs="黑体" w:hint="eastAsia"/>
          <w:b/>
          <w:bCs/>
          <w:szCs w:val="21"/>
        </w:rPr>
        <w:t>3</w:t>
      </w:r>
      <w:r w:rsidRPr="005B3142">
        <w:rPr>
          <w:rFonts w:ascii="黑体" w:eastAsia="黑体" w:hAnsi="黑体" w:cs="黑体"/>
          <w:b/>
          <w:bCs/>
          <w:szCs w:val="21"/>
        </w:rPr>
        <w:t>.4</w:t>
      </w:r>
      <w:r w:rsidRPr="005B3142"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Pr="005B3142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 w:rsidRPr="005B3142">
        <w:rPr>
          <w:rFonts w:ascii="黑体" w:eastAsia="黑体" w:hAnsi="黑体" w:cs="黑体" w:hint="eastAsia"/>
          <w:b/>
          <w:bCs/>
          <w:szCs w:val="21"/>
          <w:u w:val="dotted"/>
        </w:rPr>
        <w:t>栽</w:t>
      </w:r>
      <w:r w:rsidRPr="005B3142">
        <w:rPr>
          <w:rFonts w:ascii="黑体" w:eastAsia="黑体" w:hAnsi="黑体" w:cs="黑体"/>
          <w:b/>
          <w:bCs/>
          <w:szCs w:val="21"/>
        </w:rPr>
        <w:t>植方法</w:t>
      </w:r>
    </w:p>
    <w:p w:rsidR="006C61EB" w:rsidRPr="005B3142" w:rsidRDefault="004647E5">
      <w:pPr>
        <w:spacing w:line="360" w:lineRule="auto"/>
        <w:ind w:firstLineChars="200" w:firstLine="420"/>
      </w:pPr>
      <w:r w:rsidRPr="005B3142">
        <w:t>栽植前定植穴内施入适量腐熟有机肥，与底土拌均，上盖</w:t>
      </w:r>
      <w:r w:rsidRPr="005B3142">
        <w:t>10cm</w:t>
      </w:r>
      <w:r w:rsidRPr="005B3142">
        <w:t>厚度的细土，随后按规划的株行距确定定植点。栽植时做到苗正、根舒、土实，深浅适当。栽植深度高于苗木原入土痕线。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 w:rsidRPr="005B3142">
        <w:rPr>
          <w:rFonts w:ascii="黑体" w:eastAsia="黑体" w:hAnsi="黑体" w:cs="黑体" w:hint="eastAsia"/>
          <w:b/>
          <w:bCs/>
          <w:szCs w:val="21"/>
        </w:rPr>
        <w:t>7</w:t>
      </w:r>
      <w:r w:rsidRPr="005B3142">
        <w:rPr>
          <w:rFonts w:ascii="黑体" w:eastAsia="黑体" w:hAnsi="黑体" w:cs="黑体"/>
          <w:b/>
          <w:bCs/>
          <w:szCs w:val="21"/>
        </w:rPr>
        <w:t>.</w:t>
      </w:r>
      <w:r w:rsidRPr="005B3142">
        <w:rPr>
          <w:rFonts w:ascii="黑体" w:eastAsia="黑体" w:hAnsi="黑体" w:cs="黑体" w:hint="eastAsia"/>
          <w:b/>
          <w:bCs/>
          <w:szCs w:val="21"/>
        </w:rPr>
        <w:t>3</w:t>
      </w:r>
      <w:r w:rsidRPr="005B3142">
        <w:rPr>
          <w:rFonts w:ascii="黑体" w:eastAsia="黑体" w:hAnsi="黑体" w:cs="黑体"/>
          <w:b/>
          <w:bCs/>
          <w:szCs w:val="21"/>
        </w:rPr>
        <w:t>.5</w:t>
      </w:r>
      <w:r w:rsidRPr="005B3142"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Pr="005B3142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 w:rsidRPr="005B3142">
        <w:rPr>
          <w:rFonts w:ascii="黑体" w:eastAsia="黑体" w:hAnsi="黑体" w:cs="黑体" w:hint="eastAsia"/>
          <w:b/>
          <w:bCs/>
          <w:szCs w:val="21"/>
        </w:rPr>
        <w:t>栽</w:t>
      </w:r>
      <w:r w:rsidRPr="005B3142">
        <w:rPr>
          <w:rFonts w:ascii="黑体" w:eastAsia="黑体" w:hAnsi="黑体" w:cs="黑体"/>
          <w:b/>
          <w:bCs/>
          <w:szCs w:val="21"/>
        </w:rPr>
        <w:t>植密度</w:t>
      </w:r>
    </w:p>
    <w:p w:rsidR="006C61EB" w:rsidRPr="00595E57" w:rsidRDefault="004647E5">
      <w:pPr>
        <w:spacing w:line="360" w:lineRule="auto"/>
        <w:ind w:firstLineChars="200" w:firstLine="420"/>
      </w:pPr>
      <w:r w:rsidRPr="005B3142">
        <w:t>为得到最优采摘树形，建议株行距为</w:t>
      </w:r>
      <w:r w:rsidR="00595E57">
        <w:rPr>
          <w:rFonts w:hint="eastAsia"/>
        </w:rPr>
        <w:t>2.0</w:t>
      </w:r>
      <w:r w:rsidRPr="005B3142">
        <w:rPr>
          <w:rFonts w:hint="eastAsia"/>
        </w:rPr>
        <w:t xml:space="preserve"> </w:t>
      </w:r>
      <w:r w:rsidRPr="005B3142">
        <w:t>m</w:t>
      </w:r>
      <w:r w:rsidRPr="005B3142">
        <w:rPr>
          <w:rFonts w:hint="eastAsia"/>
        </w:rPr>
        <w:t xml:space="preserve"> </w:t>
      </w:r>
      <w:r w:rsidRPr="005B3142">
        <w:t>×</w:t>
      </w:r>
      <w:r w:rsidRPr="005B3142">
        <w:rPr>
          <w:rFonts w:hint="eastAsia"/>
        </w:rPr>
        <w:t xml:space="preserve"> </w:t>
      </w:r>
      <w:r w:rsidR="00595E57">
        <w:rPr>
          <w:rFonts w:hint="eastAsia"/>
        </w:rPr>
        <w:t>2.5</w:t>
      </w:r>
      <w:r w:rsidRPr="005B3142">
        <w:t>m</w:t>
      </w:r>
      <w:r w:rsidRPr="005B3142">
        <w:t>，定植密度为</w:t>
      </w:r>
      <w:r w:rsidRPr="005B3142">
        <w:rPr>
          <w:rFonts w:hint="eastAsia"/>
        </w:rPr>
        <w:t>133</w:t>
      </w:r>
      <w:r w:rsidRPr="005B3142">
        <w:t>株</w:t>
      </w:r>
      <w:r w:rsidRPr="005B3142">
        <w:t>/667m</w:t>
      </w:r>
      <w:r w:rsidRPr="005B3142">
        <w:rPr>
          <w:vertAlign w:val="superscript"/>
        </w:rPr>
        <w:t>2</w:t>
      </w:r>
      <w:r w:rsidRPr="005B3142">
        <w:t>，视土</w:t>
      </w:r>
      <w:r w:rsidRPr="00595E57">
        <w:t>壤肥力的条件适当减少或扩大</w:t>
      </w:r>
      <w:r w:rsidRPr="00595E57">
        <w:rPr>
          <w:rFonts w:hint="eastAsia"/>
        </w:rPr>
        <w:t>栽</w:t>
      </w:r>
      <w:r w:rsidRPr="00595E57">
        <w:t>植密度。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38" w:name="_Toc72847147"/>
      <w:r>
        <w:rPr>
          <w:rFonts w:hAnsi="黑体" w:hint="eastAsia"/>
          <w:b/>
        </w:rPr>
        <w:t>8 抚育管理</w:t>
      </w:r>
      <w:bookmarkEnd w:id="38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9" w:name="_Toc72847148"/>
      <w:r>
        <w:rPr>
          <w:rFonts w:ascii="黑体" w:eastAsia="黑体" w:hAnsi="黑体" w:cs="黑体" w:hint="eastAsia"/>
          <w:b/>
          <w:bCs/>
          <w:szCs w:val="21"/>
        </w:rPr>
        <w:t>8</w:t>
      </w:r>
      <w:r>
        <w:rPr>
          <w:rFonts w:ascii="黑体" w:eastAsia="黑体" w:hAnsi="黑体" w:cs="黑体"/>
          <w:b/>
          <w:bCs/>
          <w:szCs w:val="21"/>
        </w:rPr>
        <w:t>.1  松土除草</w:t>
      </w:r>
      <w:bookmarkEnd w:id="39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纯林模式下木姜叶柯林分</w:t>
      </w:r>
      <w:r>
        <w:rPr>
          <w:color w:val="000000" w:themeColor="text1"/>
        </w:rPr>
        <w:t>当年春末夏初抚育</w:t>
      </w:r>
      <w:r>
        <w:rPr>
          <w:color w:val="000000" w:themeColor="text1"/>
        </w:rPr>
        <w:t>1</w:t>
      </w:r>
      <w:r>
        <w:rPr>
          <w:color w:val="000000" w:themeColor="text1"/>
        </w:rPr>
        <w:t>次，松土除草并培</w:t>
      </w:r>
      <w:proofErr w:type="gramStart"/>
      <w:r>
        <w:rPr>
          <w:color w:val="000000" w:themeColor="text1"/>
        </w:rPr>
        <w:t>蔸</w:t>
      </w:r>
      <w:proofErr w:type="gramEnd"/>
      <w:r>
        <w:rPr>
          <w:color w:val="000000" w:themeColor="text1"/>
        </w:rPr>
        <w:t>正苗。秋冬季全面锄抚除草</w:t>
      </w:r>
      <w:r>
        <w:rPr>
          <w:color w:val="000000" w:themeColor="text1"/>
        </w:rPr>
        <w:t>1</w:t>
      </w:r>
      <w:r>
        <w:rPr>
          <w:color w:val="000000" w:themeColor="text1"/>
        </w:rPr>
        <w:t>次。间作模式下木姜叶柯当年春末夏初以</w:t>
      </w:r>
      <w:proofErr w:type="gramStart"/>
      <w:r>
        <w:rPr>
          <w:color w:val="000000" w:themeColor="text1"/>
        </w:rPr>
        <w:t>耕代抚</w:t>
      </w:r>
      <w:proofErr w:type="gramEnd"/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次，松土宜在树</w:t>
      </w:r>
      <w:r>
        <w:rPr>
          <w:color w:val="000000" w:themeColor="text1"/>
        </w:rPr>
        <w:t>蔸根际线之外，秋冬结合作物收割，抚育除草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次。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0" w:name="_Toc72847149"/>
      <w:r>
        <w:rPr>
          <w:rFonts w:ascii="黑体" w:eastAsia="黑体" w:hAnsi="黑体" w:cs="黑体" w:hint="eastAsia"/>
          <w:b/>
          <w:bCs/>
          <w:szCs w:val="21"/>
        </w:rPr>
        <w:t>8</w:t>
      </w:r>
      <w:r>
        <w:rPr>
          <w:rFonts w:ascii="黑体" w:eastAsia="黑体" w:hAnsi="黑体" w:cs="黑体"/>
          <w:b/>
          <w:bCs/>
          <w:szCs w:val="21"/>
        </w:rPr>
        <w:t xml:space="preserve">.2  </w:t>
      </w:r>
      <w:proofErr w:type="gramStart"/>
      <w:r>
        <w:rPr>
          <w:rFonts w:ascii="黑体" w:eastAsia="黑体" w:hAnsi="黑体" w:cs="黑体"/>
          <w:b/>
          <w:bCs/>
          <w:szCs w:val="21"/>
        </w:rPr>
        <w:t>封根培土</w:t>
      </w:r>
      <w:bookmarkEnd w:id="40"/>
      <w:proofErr w:type="gramEnd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第二年开始于春秋季进行</w:t>
      </w:r>
      <w:proofErr w:type="gramStart"/>
      <w:r>
        <w:rPr>
          <w:color w:val="000000" w:themeColor="text1"/>
        </w:rPr>
        <w:t>两次封根培土</w:t>
      </w:r>
      <w:proofErr w:type="gramEnd"/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1" w:name="_Toc72847150"/>
      <w:r>
        <w:rPr>
          <w:rFonts w:ascii="黑体" w:eastAsia="黑体" w:hAnsi="黑体" w:cs="黑体" w:hint="eastAsia"/>
          <w:b/>
          <w:bCs/>
          <w:szCs w:val="21"/>
        </w:rPr>
        <w:t>8</w:t>
      </w:r>
      <w:r>
        <w:rPr>
          <w:rFonts w:ascii="黑体" w:eastAsia="黑体" w:hAnsi="黑体" w:cs="黑体"/>
          <w:b/>
          <w:bCs/>
          <w:szCs w:val="21"/>
        </w:rPr>
        <w:t>.3  排水</w:t>
      </w:r>
      <w:bookmarkEnd w:id="41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雨季检查造林地注意积水，如有积水应及时排除。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2" w:name="_Toc72847151"/>
      <w:r>
        <w:rPr>
          <w:rFonts w:ascii="黑体" w:eastAsia="黑体" w:hAnsi="黑体" w:cs="黑体" w:hint="eastAsia"/>
          <w:b/>
          <w:bCs/>
          <w:szCs w:val="21"/>
        </w:rPr>
        <w:lastRenderedPageBreak/>
        <w:t>8</w:t>
      </w:r>
      <w:r>
        <w:rPr>
          <w:rFonts w:ascii="黑体" w:eastAsia="黑体" w:hAnsi="黑体" w:cs="黑体"/>
          <w:b/>
          <w:bCs/>
          <w:szCs w:val="21"/>
        </w:rPr>
        <w:t>.4  追肥</w:t>
      </w:r>
      <w:bookmarkEnd w:id="42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春季植株发芽前，以施入氮肥为主的肥料，依植株大小每株施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100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g</w:t>
      </w:r>
      <w:r>
        <w:rPr>
          <w:color w:val="000000" w:themeColor="text1"/>
        </w:rPr>
        <w:t>。秋冬结合抚育施入腐熟的农家肥或饼肥，幼树施饼肥</w:t>
      </w:r>
      <w:r>
        <w:rPr>
          <w:color w:val="000000" w:themeColor="text1"/>
        </w:rPr>
        <w:t>0.5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kg/</w:t>
      </w:r>
      <w:r>
        <w:rPr>
          <w:color w:val="000000" w:themeColor="text1"/>
        </w:rPr>
        <w:t>株、厩肥或堆肥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kg/</w:t>
      </w:r>
      <w:r>
        <w:rPr>
          <w:color w:val="000000" w:themeColor="text1"/>
        </w:rPr>
        <w:t>株，</w:t>
      </w:r>
      <w:proofErr w:type="gramStart"/>
      <w:r>
        <w:rPr>
          <w:color w:val="000000" w:themeColor="text1"/>
        </w:rPr>
        <w:t>成龄树施饼肥</w:t>
      </w:r>
      <w:proofErr w:type="gramEnd"/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kg/</w:t>
      </w:r>
      <w:r>
        <w:rPr>
          <w:color w:val="000000" w:themeColor="text1"/>
        </w:rPr>
        <w:t>株、厩肥或堆肥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kg/</w:t>
      </w:r>
      <w:r>
        <w:rPr>
          <w:color w:val="000000" w:themeColor="text1"/>
        </w:rPr>
        <w:t>株，采用开沟埋施。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3" w:name="_Toc72847152"/>
      <w:r>
        <w:rPr>
          <w:rFonts w:ascii="黑体" w:eastAsia="黑体" w:hAnsi="黑体" w:cs="黑体" w:hint="eastAsia"/>
          <w:b/>
          <w:bCs/>
          <w:szCs w:val="21"/>
        </w:rPr>
        <w:t>8</w:t>
      </w:r>
      <w:r>
        <w:rPr>
          <w:rFonts w:ascii="黑体" w:eastAsia="黑体" w:hAnsi="黑体" w:cs="黑体"/>
          <w:b/>
          <w:bCs/>
          <w:szCs w:val="21"/>
        </w:rPr>
        <w:t>.5 树形修剪</w:t>
      </w:r>
      <w:bookmarkEnd w:id="43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8.5.1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定干修剪和定型修剪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种植前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年，根据树体的长势进行定干修剪和定型修剪，培养树的相对高度和完整骨架。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8.5.2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轻修剪和重修剪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防止枝条萌发过长，为促进树形紧凑，春秋季采摘嫩叶后分别进行一次轻修剪。冬季结合木姜叶柯茶园整体生长情况，开展一次重修剪，包括清除枯枝和病虫害枝，培养优化型树冠，复壮树势。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8.5.3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边缘修剪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种植</w:t>
      </w: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9</w:t>
      </w:r>
      <w:r>
        <w:rPr>
          <w:rFonts w:hint="eastAsia"/>
          <w:color w:val="000000" w:themeColor="text1"/>
        </w:rPr>
        <w:t>年后，木姜叶柯茶园覆盖度已较大，结合每年冬季重修剪时开展一次边缘修剪，保证木姜叶柯行距</w:t>
      </w:r>
      <w:r>
        <w:rPr>
          <w:rFonts w:hint="eastAsia"/>
          <w:color w:val="000000" w:themeColor="text1"/>
        </w:rPr>
        <w:t xml:space="preserve">20 </w:t>
      </w:r>
      <w:r>
        <w:rPr>
          <w:color w:val="000000" w:themeColor="text1"/>
        </w:rPr>
        <w:t>cm</w:t>
      </w:r>
      <w:r>
        <w:rPr>
          <w:color w:val="000000" w:themeColor="text1"/>
        </w:rPr>
        <w:t>左右，利于通风透光及来年春季采摘。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8.5.4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台</w:t>
      </w:r>
      <w:proofErr w:type="gramStart"/>
      <w:r>
        <w:rPr>
          <w:rFonts w:ascii="黑体" w:eastAsia="黑体" w:hAnsi="黑体" w:cs="黑体"/>
          <w:b/>
          <w:bCs/>
          <w:szCs w:val="21"/>
        </w:rPr>
        <w:t>刈</w:t>
      </w:r>
      <w:proofErr w:type="gramEnd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对树龄较长，树势衰败、骨干枝分枝能力弱的茶园进行台</w:t>
      </w:r>
      <w:proofErr w:type="gramStart"/>
      <w:r>
        <w:rPr>
          <w:color w:val="000000" w:themeColor="text1"/>
        </w:rPr>
        <w:t>刈</w:t>
      </w:r>
      <w:proofErr w:type="gramEnd"/>
      <w:r>
        <w:rPr>
          <w:color w:val="000000" w:themeColor="text1"/>
        </w:rPr>
        <w:t>。剪去离地</w:t>
      </w:r>
      <w:r>
        <w:rPr>
          <w:color w:val="000000" w:themeColor="text1"/>
        </w:rPr>
        <w:t>10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15 cm</w:t>
      </w:r>
      <w:r>
        <w:rPr>
          <w:color w:val="000000" w:themeColor="text1"/>
        </w:rPr>
        <w:t>处上部的枝叶。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8.5.5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修剪或台</w:t>
      </w:r>
      <w:proofErr w:type="gramStart"/>
      <w:r>
        <w:rPr>
          <w:rFonts w:ascii="黑体" w:eastAsia="黑体" w:hAnsi="黑体" w:cs="黑体"/>
          <w:b/>
          <w:bCs/>
          <w:szCs w:val="21"/>
        </w:rPr>
        <w:t>刈</w:t>
      </w:r>
      <w:proofErr w:type="gramEnd"/>
      <w:r>
        <w:rPr>
          <w:rFonts w:ascii="黑体" w:eastAsia="黑体" w:hAnsi="黑体" w:cs="黑体" w:hint="eastAsia"/>
          <w:b/>
          <w:bCs/>
          <w:szCs w:val="21"/>
        </w:rPr>
        <w:t>枝叶处置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修剪枝叶原则上保留在园内，利于回归土壤。将病虫枝、粗干枝或台</w:t>
      </w:r>
      <w:proofErr w:type="gramStart"/>
      <w:r>
        <w:rPr>
          <w:color w:val="000000" w:themeColor="text1"/>
        </w:rPr>
        <w:t>刈</w:t>
      </w:r>
      <w:proofErr w:type="gramEnd"/>
      <w:r>
        <w:rPr>
          <w:color w:val="000000" w:themeColor="text1"/>
        </w:rPr>
        <w:t>树枝</w:t>
      </w:r>
      <w:r>
        <w:rPr>
          <w:rFonts w:hint="eastAsia"/>
          <w:color w:val="000000" w:themeColor="text1"/>
        </w:rPr>
        <w:t>清除出园，前者烧埋，后两者另行处理。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44" w:name="_Toc72847153"/>
      <w:r>
        <w:rPr>
          <w:rFonts w:hAnsi="黑体" w:hint="eastAsia"/>
          <w:b/>
        </w:rPr>
        <w:t>9 病虫害防治</w:t>
      </w:r>
      <w:bookmarkEnd w:id="44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5" w:name="_Toc72847154"/>
      <w:r>
        <w:rPr>
          <w:rFonts w:ascii="黑体" w:eastAsia="黑体" w:hAnsi="黑体" w:cs="黑体" w:hint="eastAsia"/>
          <w:b/>
          <w:bCs/>
          <w:szCs w:val="21"/>
        </w:rPr>
        <w:t>9</w:t>
      </w:r>
      <w:r>
        <w:rPr>
          <w:rFonts w:ascii="黑体" w:eastAsia="黑体" w:hAnsi="黑体" w:cs="黑体"/>
          <w:b/>
          <w:bCs/>
          <w:szCs w:val="21"/>
        </w:rPr>
        <w:t>.1  防治原则</w:t>
      </w:r>
      <w:bookmarkEnd w:id="45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lastRenderedPageBreak/>
        <w:t>遵循</w:t>
      </w:r>
      <w:r w:rsidR="00595E57">
        <w:rPr>
          <w:rFonts w:hint="eastAsia"/>
          <w:color w:val="000000" w:themeColor="text1"/>
        </w:rPr>
        <w:t>“</w:t>
      </w:r>
      <w:r w:rsidR="00595E57">
        <w:rPr>
          <w:color w:val="000000" w:themeColor="text1"/>
        </w:rPr>
        <w:t>预防为主，综合防治</w:t>
      </w:r>
      <w:r w:rsidR="00595E57">
        <w:rPr>
          <w:rFonts w:hint="eastAsia"/>
          <w:color w:val="000000" w:themeColor="text1"/>
        </w:rPr>
        <w:t>”</w:t>
      </w:r>
      <w:r>
        <w:rPr>
          <w:color w:val="000000" w:themeColor="text1"/>
        </w:rPr>
        <w:t>原则。使用农药应符合</w:t>
      </w:r>
      <w:r>
        <w:rPr>
          <w:color w:val="000000" w:themeColor="text1"/>
        </w:rPr>
        <w:t>GB4285</w:t>
      </w:r>
      <w:r>
        <w:rPr>
          <w:color w:val="000000" w:themeColor="text1"/>
        </w:rPr>
        <w:t>和</w:t>
      </w:r>
      <w:r>
        <w:rPr>
          <w:color w:val="000000" w:themeColor="text1"/>
        </w:rPr>
        <w:t>GB/T8321</w:t>
      </w:r>
      <w:r>
        <w:rPr>
          <w:color w:val="000000" w:themeColor="text1"/>
        </w:rPr>
        <w:t>规定。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6" w:name="_Toc72847155"/>
      <w:r>
        <w:rPr>
          <w:rFonts w:ascii="黑体" w:eastAsia="黑体" w:hAnsi="黑体" w:cs="黑体" w:hint="eastAsia"/>
          <w:b/>
          <w:bCs/>
          <w:szCs w:val="21"/>
        </w:rPr>
        <w:t>9</w:t>
      </w:r>
      <w:r>
        <w:rPr>
          <w:rFonts w:ascii="黑体" w:eastAsia="黑体" w:hAnsi="黑体" w:cs="黑体"/>
          <w:b/>
          <w:bCs/>
          <w:szCs w:val="21"/>
        </w:rPr>
        <w:t>.2  防治方法</w:t>
      </w:r>
      <w:bookmarkEnd w:id="46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主要病害有炭疽病、茎腐病、白绢病，虫害主要有芽虫、</w:t>
      </w:r>
      <w:proofErr w:type="gramStart"/>
      <w:r>
        <w:rPr>
          <w:color w:val="000000" w:themeColor="text1"/>
        </w:rPr>
        <w:t>蓟</w:t>
      </w:r>
      <w:proofErr w:type="gramEnd"/>
      <w:r>
        <w:rPr>
          <w:color w:val="000000" w:themeColor="text1"/>
        </w:rPr>
        <w:t>马、天牛和黄蚂蚁等，防治措施详见附录</w:t>
      </w:r>
      <w:r>
        <w:rPr>
          <w:color w:val="000000" w:themeColor="text1"/>
        </w:rPr>
        <w:t>B</w:t>
      </w:r>
      <w:r>
        <w:rPr>
          <w:color w:val="000000" w:themeColor="text1"/>
        </w:rPr>
        <w:t>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47" w:name="_Toc72847156"/>
      <w:r>
        <w:rPr>
          <w:rFonts w:hAnsi="黑体" w:hint="eastAsia"/>
          <w:b/>
        </w:rPr>
        <w:t>10 叶、花采摘及处理</w:t>
      </w:r>
      <w:bookmarkEnd w:id="47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8" w:name="_Toc72847157"/>
      <w:r>
        <w:rPr>
          <w:rFonts w:ascii="黑体" w:eastAsia="黑体" w:hAnsi="黑体" w:cs="黑体" w:hint="eastAsia"/>
          <w:b/>
          <w:bCs/>
          <w:szCs w:val="21"/>
        </w:rPr>
        <w:t>10</w:t>
      </w:r>
      <w:r>
        <w:rPr>
          <w:rFonts w:ascii="黑体" w:eastAsia="黑体" w:hAnsi="黑体" w:cs="黑体"/>
          <w:b/>
          <w:bCs/>
          <w:szCs w:val="21"/>
        </w:rPr>
        <w:t>.1 采摘时间与要求</w:t>
      </w:r>
      <w:bookmarkEnd w:id="48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10.1.1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起始树龄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栽植后第三年宜少量采收嫩叶，以后持续可采摘嫩叶。栽植后第七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第八年宜采收花序。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10.1.2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间隔期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采摘时选择在天晴进行，用竹篮盛装嫩叶、老叶和花序。嫩叶、嫩芽每年的春、夏、秋三季均可采摘，最佳时期在</w:t>
      </w:r>
      <w:r>
        <w:rPr>
          <w:color w:val="000000" w:themeColor="text1"/>
        </w:rPr>
        <w:t>3</w:t>
      </w:r>
      <w:r>
        <w:rPr>
          <w:color w:val="000000" w:themeColor="text1"/>
        </w:rPr>
        <w:t>月上旬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5</w:t>
      </w:r>
      <w:r>
        <w:rPr>
          <w:color w:val="000000" w:themeColor="text1"/>
        </w:rPr>
        <w:t>月初，清明前采嫩叶，嫩叶采摘半月后又可再采摘一次。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7</w:t>
      </w:r>
      <w:r>
        <w:rPr>
          <w:color w:val="000000" w:themeColor="text1"/>
        </w:rPr>
        <w:t>月采摘老叶。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8</w:t>
      </w:r>
      <w:r>
        <w:rPr>
          <w:color w:val="000000" w:themeColor="text1"/>
        </w:rPr>
        <w:t>月采摘花序。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10.1.3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采摘量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考虑树势的后期生长，建议嫩叶、花序和老叶采摘量不宜超过当年生长量的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9" w:name="_Toc72847158"/>
      <w:r>
        <w:rPr>
          <w:rFonts w:ascii="黑体" w:eastAsia="黑体" w:hAnsi="黑体" w:cs="黑体" w:hint="eastAsia"/>
          <w:b/>
          <w:bCs/>
          <w:szCs w:val="21"/>
        </w:rPr>
        <w:t>10</w:t>
      </w:r>
      <w:r>
        <w:rPr>
          <w:rFonts w:ascii="黑体" w:eastAsia="黑体" w:hAnsi="黑体" w:cs="黑体"/>
          <w:b/>
          <w:bCs/>
          <w:szCs w:val="21"/>
        </w:rPr>
        <w:t>.2 采摘方法</w:t>
      </w:r>
      <w:bookmarkEnd w:id="49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10</w:t>
      </w:r>
      <w:r>
        <w:rPr>
          <w:rFonts w:ascii="黑体" w:eastAsia="黑体" w:hAnsi="黑体" w:cs="黑体"/>
          <w:b/>
          <w:bCs/>
          <w:szCs w:val="21"/>
        </w:rPr>
        <w:t>.2.</w:t>
      </w:r>
      <w:r>
        <w:rPr>
          <w:rFonts w:ascii="黑体" w:eastAsia="黑体" w:hAnsi="黑体" w:cs="黑体" w:hint="eastAsia"/>
          <w:b/>
          <w:bCs/>
          <w:szCs w:val="21"/>
        </w:rPr>
        <w:t>1</w:t>
      </w:r>
      <w:r>
        <w:rPr>
          <w:rFonts w:ascii="黑体" w:eastAsia="黑体" w:hAnsi="黑体" w:cs="黑体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嫩叶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叶片呈黄绿色时采摘，连同嫩枝一起采摘，</w:t>
      </w:r>
      <w:proofErr w:type="gramStart"/>
      <w:r>
        <w:rPr>
          <w:color w:val="000000" w:themeColor="text1"/>
        </w:rPr>
        <w:t>注意轻采轻放</w:t>
      </w:r>
      <w:proofErr w:type="gramEnd"/>
      <w:r>
        <w:rPr>
          <w:color w:val="000000" w:themeColor="text1"/>
        </w:rPr>
        <w:t>，不要捏断揉皱，嫩叶不要压紧放置，以防发热变红。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10</w:t>
      </w:r>
      <w:r>
        <w:rPr>
          <w:rFonts w:ascii="黑体" w:eastAsia="黑体" w:hAnsi="黑体" w:cs="黑体"/>
          <w:b/>
          <w:bCs/>
          <w:szCs w:val="21"/>
        </w:rPr>
        <w:t>.2.</w:t>
      </w:r>
      <w:r>
        <w:rPr>
          <w:rFonts w:ascii="黑体" w:eastAsia="黑体" w:hAnsi="黑体" w:cs="黑体" w:hint="eastAsia"/>
          <w:b/>
          <w:bCs/>
          <w:szCs w:val="21"/>
        </w:rPr>
        <w:t>2</w:t>
      </w:r>
      <w:r>
        <w:rPr>
          <w:rFonts w:ascii="黑体" w:eastAsia="黑体" w:hAnsi="黑体" w:cs="黑体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花序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花序采摘长度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8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，基部扯断，不要用指甲掐伤及花序基部，不要采摘有花蕊露出的花序。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10</w:t>
      </w:r>
      <w:r>
        <w:rPr>
          <w:rFonts w:ascii="黑体" w:eastAsia="黑体" w:hAnsi="黑体" w:cs="黑体"/>
          <w:b/>
          <w:bCs/>
          <w:szCs w:val="21"/>
        </w:rPr>
        <w:t>.2.</w:t>
      </w:r>
      <w:r>
        <w:rPr>
          <w:rFonts w:ascii="黑体" w:eastAsia="黑体" w:hAnsi="黑体" w:cs="黑体" w:hint="eastAsia"/>
          <w:b/>
          <w:bCs/>
          <w:szCs w:val="21"/>
        </w:rPr>
        <w:t>3</w:t>
      </w:r>
      <w:r>
        <w:rPr>
          <w:rFonts w:ascii="黑体" w:eastAsia="黑体" w:hAnsi="黑体" w:cs="黑体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老叶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老</w:t>
      </w:r>
      <w:r>
        <w:rPr>
          <w:color w:val="000000" w:themeColor="text1"/>
        </w:rPr>
        <w:t>叶已成深绿色时采摘，不管叶片大小，当年生叶片均可采摘。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50" w:name="_Toc72847159"/>
      <w:r>
        <w:rPr>
          <w:rFonts w:ascii="黑体" w:eastAsia="黑体" w:hAnsi="黑体" w:cs="黑体" w:hint="eastAsia"/>
          <w:b/>
          <w:bCs/>
          <w:szCs w:val="21"/>
        </w:rPr>
        <w:t>10</w:t>
      </w:r>
      <w:r>
        <w:rPr>
          <w:rFonts w:ascii="黑体" w:eastAsia="黑体" w:hAnsi="黑体" w:cs="黑体"/>
          <w:b/>
          <w:bCs/>
          <w:szCs w:val="21"/>
        </w:rPr>
        <w:t>.3  采后处理</w:t>
      </w:r>
      <w:bookmarkEnd w:id="50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10.3.1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嫩叶与花序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采回的嫩叶和花序不应堆积。将嫩叶和花序摊放在干净的竹床、竹垫上数小时，再加工制作甜茶。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10.3.2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老叶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采回的老叶不应堆积。老叶晒干或烘干后作为原料送交制药厂、保健厂、饮料厂或化工企业，由相关企业进行深加工。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51" w:name="_Toc72847160"/>
      <w:r>
        <w:rPr>
          <w:rFonts w:hAnsi="黑体" w:hint="eastAsia"/>
          <w:b/>
        </w:rPr>
        <w:t>11 档案管理</w:t>
      </w:r>
      <w:bookmarkEnd w:id="51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52" w:name="_Toc72847161"/>
      <w:r>
        <w:rPr>
          <w:rFonts w:ascii="黑体" w:eastAsia="黑体" w:hAnsi="黑体" w:cs="黑体" w:hint="eastAsia"/>
          <w:b/>
          <w:bCs/>
          <w:szCs w:val="21"/>
        </w:rPr>
        <w:t>11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1</w:t>
      </w:r>
      <w:r>
        <w:rPr>
          <w:rFonts w:ascii="黑体" w:eastAsia="黑体" w:hAnsi="黑体" w:cs="黑体"/>
          <w:b/>
          <w:bCs/>
          <w:szCs w:val="21"/>
        </w:rPr>
        <w:t xml:space="preserve"> 文档要求</w:t>
      </w:r>
      <w:bookmarkEnd w:id="52"/>
      <w:r>
        <w:rPr>
          <w:rFonts w:ascii="黑体" w:eastAsia="黑体" w:hAnsi="黑体" w:cs="黑体"/>
          <w:b/>
          <w:bCs/>
          <w:szCs w:val="21"/>
        </w:rPr>
        <w:t xml:space="preserve"> 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档案管理需要有电子文档和纸质文档保存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53" w:name="_Toc72847162"/>
      <w:r>
        <w:rPr>
          <w:rFonts w:ascii="黑体" w:eastAsia="黑体" w:hAnsi="黑体" w:cs="黑体" w:hint="eastAsia"/>
          <w:b/>
          <w:bCs/>
          <w:szCs w:val="21"/>
        </w:rPr>
        <w:t xml:space="preserve">11.2 </w:t>
      </w:r>
      <w:r>
        <w:rPr>
          <w:rFonts w:ascii="黑体" w:eastAsia="黑体" w:hAnsi="黑体" w:cs="黑体"/>
          <w:b/>
          <w:bCs/>
          <w:szCs w:val="21"/>
        </w:rPr>
        <w:t>档案内容</w:t>
      </w:r>
      <w:bookmarkEnd w:id="53"/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整个生产过程</w:t>
      </w:r>
      <w:r>
        <w:rPr>
          <w:rFonts w:hint="eastAsia"/>
          <w:color w:val="000000" w:themeColor="text1"/>
        </w:rPr>
        <w:t>应</w:t>
      </w:r>
      <w:r>
        <w:rPr>
          <w:color w:val="000000" w:themeColor="text1"/>
        </w:rPr>
        <w:t>有准确、详尽的记录，做到资料收集完整，及时归档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种植基地每个地块（片）应建立独立完整的档案。包括平面分布图、基地生产情况表、基地苗木来源、基地农事活动记录表、基地农药使用记录表、农药残留检测记录表等。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54" w:name="_Toc72847163"/>
      <w:r>
        <w:rPr>
          <w:rFonts w:ascii="黑体" w:eastAsia="黑体" w:hAnsi="黑体" w:cs="黑体" w:hint="eastAsia"/>
          <w:b/>
          <w:bCs/>
          <w:szCs w:val="21"/>
        </w:rPr>
        <w:t>11.3 建档要求</w:t>
      </w:r>
      <w:bookmarkEnd w:id="54"/>
    </w:p>
    <w:p w:rsidR="006C61EB" w:rsidRDefault="004647E5">
      <w:pPr>
        <w:spacing w:line="360" w:lineRule="auto"/>
        <w:ind w:firstLineChars="200" w:firstLine="420"/>
        <w:rPr>
          <w:rFonts w:eastAsia="黑体"/>
        </w:rPr>
      </w:pPr>
      <w:r>
        <w:rPr>
          <w:color w:val="000000" w:themeColor="text1"/>
        </w:rPr>
        <w:t>档案要求专人负责管理、长期保存、使用方便。原始记录保留于营建单位，汇总报告一式</w:t>
      </w:r>
      <w:r>
        <w:rPr>
          <w:color w:val="000000" w:themeColor="text1"/>
        </w:rPr>
        <w:t>3</w:t>
      </w:r>
      <w:r>
        <w:rPr>
          <w:color w:val="000000" w:themeColor="text1"/>
        </w:rPr>
        <w:t>份分存于营建单位、营建单位的上级主管部门和技术支撑单位。</w:t>
      </w:r>
      <w:r>
        <w:rPr>
          <w:rFonts w:hint="eastAsia"/>
          <w:color w:val="000000" w:themeColor="text1"/>
        </w:rPr>
        <w:t xml:space="preserve">     </w:t>
      </w:r>
    </w:p>
    <w:p w:rsidR="006C61EB" w:rsidRDefault="006C61EB">
      <w:pPr>
        <w:pStyle w:val="af2"/>
        <w:ind w:firstLineChars="200" w:firstLine="420"/>
        <w:jc w:val="center"/>
        <w:rPr>
          <w:rFonts w:ascii="Times New Roman" w:eastAsia="黑体"/>
        </w:rPr>
        <w:sectPr w:rsidR="006C61EB">
          <w:footerReference w:type="default" r:id="rId16"/>
          <w:pgSz w:w="11906" w:h="16838"/>
          <w:pgMar w:top="1440" w:right="1800" w:bottom="1440" w:left="1800" w:header="1417" w:footer="992" w:gutter="0"/>
          <w:pgNumType w:start="1"/>
          <w:cols w:space="425"/>
          <w:docGrid w:type="lines" w:linePitch="312"/>
        </w:sectPr>
      </w:pPr>
    </w:p>
    <w:p w:rsidR="006C61EB" w:rsidRDefault="004647E5">
      <w:pPr>
        <w:spacing w:line="360" w:lineRule="auto"/>
        <w:jc w:val="center"/>
        <w:outlineLvl w:val="0"/>
        <w:rPr>
          <w:rFonts w:ascii="黑体" w:eastAsia="黑体"/>
          <w:b/>
          <w:kern w:val="0"/>
          <w:szCs w:val="21"/>
        </w:rPr>
      </w:pPr>
      <w:bookmarkStart w:id="55" w:name="_Toc72847164"/>
      <w:r>
        <w:rPr>
          <w:rFonts w:ascii="黑体" w:eastAsia="黑体"/>
          <w:b/>
          <w:kern w:val="0"/>
          <w:szCs w:val="21"/>
        </w:rPr>
        <w:lastRenderedPageBreak/>
        <w:t>附录A</w:t>
      </w:r>
      <w:bookmarkEnd w:id="55"/>
    </w:p>
    <w:p w:rsidR="006C61EB" w:rsidRDefault="004647E5">
      <w:pPr>
        <w:spacing w:line="360" w:lineRule="auto"/>
        <w:jc w:val="center"/>
        <w:rPr>
          <w:rFonts w:ascii="黑体" w:eastAsia="黑体"/>
          <w:b/>
          <w:kern w:val="0"/>
          <w:szCs w:val="21"/>
        </w:rPr>
      </w:pPr>
      <w:r>
        <w:rPr>
          <w:rFonts w:ascii="黑体" w:eastAsia="黑体"/>
          <w:b/>
          <w:kern w:val="0"/>
          <w:szCs w:val="21"/>
        </w:rPr>
        <w:t>（</w:t>
      </w:r>
      <w:r>
        <w:rPr>
          <w:rFonts w:ascii="黑体" w:eastAsia="黑体" w:hint="eastAsia"/>
          <w:b/>
          <w:kern w:val="0"/>
          <w:szCs w:val="21"/>
        </w:rPr>
        <w:t>规范性</w:t>
      </w:r>
      <w:r>
        <w:rPr>
          <w:rFonts w:ascii="黑体" w:eastAsia="黑体"/>
          <w:b/>
          <w:kern w:val="0"/>
          <w:szCs w:val="21"/>
        </w:rPr>
        <w:t>）</w:t>
      </w:r>
    </w:p>
    <w:p w:rsidR="006C61EB" w:rsidRDefault="004647E5">
      <w:pPr>
        <w:spacing w:line="360" w:lineRule="auto"/>
        <w:jc w:val="center"/>
        <w:outlineLvl w:val="0"/>
        <w:rPr>
          <w:rFonts w:ascii="黑体" w:eastAsia="黑体"/>
          <w:b/>
          <w:kern w:val="0"/>
          <w:szCs w:val="21"/>
        </w:rPr>
      </w:pPr>
      <w:bookmarkStart w:id="56" w:name="_Toc72847165"/>
      <w:r>
        <w:rPr>
          <w:rFonts w:ascii="黑体" w:eastAsia="黑体" w:hint="eastAsia"/>
          <w:b/>
          <w:kern w:val="0"/>
          <w:szCs w:val="21"/>
        </w:rPr>
        <w:t>木姜叶柯的</w:t>
      </w:r>
      <w:r>
        <w:rPr>
          <w:rFonts w:ascii="黑体" w:eastAsia="黑体"/>
          <w:b/>
          <w:kern w:val="0"/>
          <w:szCs w:val="21"/>
        </w:rPr>
        <w:t>苗木质量标准</w:t>
      </w:r>
      <w:bookmarkEnd w:id="56"/>
    </w:p>
    <w:p w:rsidR="006C61EB" w:rsidRDefault="006C61EB">
      <w:pPr>
        <w:jc w:val="center"/>
        <w:outlineLvl w:val="0"/>
        <w:rPr>
          <w:rFonts w:asci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605"/>
        <w:gridCol w:w="1631"/>
        <w:gridCol w:w="1535"/>
        <w:gridCol w:w="1535"/>
        <w:gridCol w:w="1684"/>
      </w:tblGrid>
      <w:tr w:rsidR="006C61EB">
        <w:tc>
          <w:tcPr>
            <w:tcW w:w="1580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苗木类型</w:t>
            </w:r>
          </w:p>
        </w:tc>
        <w:tc>
          <w:tcPr>
            <w:tcW w:w="160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等级</w:t>
            </w:r>
          </w:p>
        </w:tc>
        <w:tc>
          <w:tcPr>
            <w:tcW w:w="1631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地径</w:t>
            </w:r>
          </w:p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cm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高度</w:t>
            </w:r>
          </w:p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cm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根系</w:t>
            </w:r>
          </w:p>
          <w:p w:rsidR="006C61EB" w:rsidRDefault="006C61E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其它指标</w:t>
            </w:r>
          </w:p>
        </w:tc>
      </w:tr>
      <w:tr w:rsidR="006C61EB">
        <w:tc>
          <w:tcPr>
            <w:tcW w:w="1580" w:type="dxa"/>
            <w:vMerge w:val="restart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播种苗</w:t>
            </w:r>
          </w:p>
        </w:tc>
        <w:tc>
          <w:tcPr>
            <w:tcW w:w="160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= 1 \* ROMAN </w:instrTex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separate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I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≥0.6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≥50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一级侧不少于4 根</w:t>
            </w:r>
          </w:p>
        </w:tc>
        <w:tc>
          <w:tcPr>
            <w:tcW w:w="1684" w:type="dxa"/>
            <w:vMerge w:val="restart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一年生苗，顶芽饱满，根系发达，无病虫害及机械损伤</w:t>
            </w:r>
          </w:p>
        </w:tc>
      </w:tr>
      <w:tr w:rsidR="006C61EB">
        <w:tc>
          <w:tcPr>
            <w:tcW w:w="1580" w:type="dxa"/>
            <w:vMerge/>
          </w:tcPr>
          <w:p w:rsidR="006C61EB" w:rsidRDefault="006C61E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= 2 \* ROMAN </w:instrTex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separate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II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≥0.4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≥30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一级侧不少于4根</w:t>
            </w:r>
          </w:p>
        </w:tc>
        <w:tc>
          <w:tcPr>
            <w:tcW w:w="1684" w:type="dxa"/>
            <w:vMerge/>
          </w:tcPr>
          <w:p w:rsidR="006C61EB" w:rsidRDefault="006C61E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61EB">
        <w:tc>
          <w:tcPr>
            <w:tcW w:w="1580" w:type="dxa"/>
            <w:vMerge w:val="restart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扦插苗</w:t>
            </w:r>
          </w:p>
        </w:tc>
        <w:tc>
          <w:tcPr>
            <w:tcW w:w="160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= 1 \* ROMAN </w:instrTex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separate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I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≥0.5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≥40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根系完整</w:t>
            </w:r>
          </w:p>
        </w:tc>
        <w:tc>
          <w:tcPr>
            <w:tcW w:w="1684" w:type="dxa"/>
            <w:vMerge/>
          </w:tcPr>
          <w:p w:rsidR="006C61EB" w:rsidRDefault="006C61E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61EB">
        <w:tc>
          <w:tcPr>
            <w:tcW w:w="1580" w:type="dxa"/>
            <w:vMerge/>
          </w:tcPr>
          <w:p w:rsidR="006C61EB" w:rsidRDefault="006C61E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= 2 \* ROMAN </w:instrTex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separate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II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≥0.3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≥30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根系完整</w:t>
            </w:r>
          </w:p>
        </w:tc>
        <w:tc>
          <w:tcPr>
            <w:tcW w:w="1684" w:type="dxa"/>
            <w:vMerge/>
          </w:tcPr>
          <w:p w:rsidR="006C61EB" w:rsidRDefault="006C61E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pStyle w:val="a0"/>
        <w:numPr>
          <w:ilvl w:val="0"/>
          <w:numId w:val="0"/>
        </w:numPr>
        <w:sectPr w:rsidR="006C61EB">
          <w:pgSz w:w="11906" w:h="16838"/>
          <w:pgMar w:top="1440" w:right="1800" w:bottom="1440" w:left="1800" w:header="1417" w:footer="992" w:gutter="0"/>
          <w:cols w:space="425"/>
          <w:docGrid w:type="lines" w:linePitch="312"/>
        </w:sectPr>
      </w:pPr>
    </w:p>
    <w:p w:rsidR="006C61EB" w:rsidRDefault="004647E5">
      <w:pPr>
        <w:spacing w:line="360" w:lineRule="auto"/>
        <w:jc w:val="center"/>
        <w:outlineLvl w:val="0"/>
        <w:rPr>
          <w:rFonts w:ascii="黑体" w:eastAsia="黑体"/>
          <w:b/>
          <w:kern w:val="0"/>
          <w:szCs w:val="21"/>
        </w:rPr>
      </w:pPr>
      <w:bookmarkStart w:id="57" w:name="_Toc72847166"/>
      <w:r>
        <w:rPr>
          <w:rFonts w:ascii="黑体" w:eastAsia="黑体" w:hint="eastAsia"/>
          <w:b/>
          <w:kern w:val="0"/>
          <w:szCs w:val="21"/>
        </w:rPr>
        <w:lastRenderedPageBreak/>
        <w:t>附录B</w:t>
      </w:r>
      <w:bookmarkStart w:id="58" w:name="_Toc491072092"/>
      <w:bookmarkStart w:id="59" w:name="_Toc491074142"/>
      <w:bookmarkEnd w:id="57"/>
    </w:p>
    <w:p w:rsidR="006C61EB" w:rsidRDefault="004647E5">
      <w:pPr>
        <w:spacing w:line="360" w:lineRule="auto"/>
        <w:jc w:val="center"/>
        <w:rPr>
          <w:rFonts w:ascii="黑体" w:eastAsia="黑体"/>
          <w:b/>
          <w:kern w:val="0"/>
          <w:szCs w:val="21"/>
        </w:rPr>
      </w:pPr>
      <w:bookmarkStart w:id="60" w:name="_Toc72413998"/>
      <w:r>
        <w:rPr>
          <w:rFonts w:ascii="黑体" w:eastAsia="黑体" w:hint="eastAsia"/>
          <w:b/>
          <w:kern w:val="0"/>
          <w:szCs w:val="21"/>
        </w:rPr>
        <w:t>（资料性）</w:t>
      </w:r>
      <w:bookmarkEnd w:id="60"/>
    </w:p>
    <w:p w:rsidR="006C61EB" w:rsidRDefault="004647E5">
      <w:pPr>
        <w:spacing w:line="360" w:lineRule="auto"/>
        <w:jc w:val="center"/>
        <w:outlineLvl w:val="0"/>
        <w:rPr>
          <w:rFonts w:ascii="黑体" w:eastAsia="黑体"/>
          <w:b/>
          <w:kern w:val="0"/>
          <w:szCs w:val="21"/>
        </w:rPr>
      </w:pPr>
      <w:bookmarkStart w:id="61" w:name="_Toc72847167"/>
      <w:r>
        <w:rPr>
          <w:rFonts w:ascii="黑体" w:eastAsia="黑体" w:hint="eastAsia"/>
          <w:b/>
          <w:kern w:val="0"/>
          <w:szCs w:val="21"/>
        </w:rPr>
        <w:t>木姜叶柯的主要病虫害</w:t>
      </w:r>
      <w:bookmarkEnd w:id="58"/>
      <w:bookmarkEnd w:id="59"/>
      <w:bookmarkEnd w:id="61"/>
    </w:p>
    <w:p w:rsidR="006C61EB" w:rsidRDefault="006C61EB">
      <w:pPr>
        <w:jc w:val="center"/>
        <w:outlineLvl w:val="0"/>
        <w:rPr>
          <w:rFonts w:ascii="黑体" w:eastAsia="黑体"/>
          <w:b/>
          <w:kern w:val="0"/>
          <w:szCs w:val="21"/>
        </w:rPr>
      </w:pPr>
    </w:p>
    <w:tbl>
      <w:tblPr>
        <w:tblStyle w:val="a9"/>
        <w:tblW w:w="9060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1030"/>
        <w:gridCol w:w="5937"/>
      </w:tblGrid>
      <w:tr w:rsidR="006C61EB">
        <w:trPr>
          <w:trHeight w:val="800"/>
        </w:trPr>
        <w:tc>
          <w:tcPr>
            <w:tcW w:w="2093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病虫害名称</w:t>
            </w:r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危害对象</w:t>
            </w:r>
          </w:p>
        </w:tc>
        <w:tc>
          <w:tcPr>
            <w:tcW w:w="5937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防治方法</w:t>
            </w:r>
          </w:p>
        </w:tc>
      </w:tr>
      <w:tr w:rsidR="006C61EB">
        <w:tc>
          <w:tcPr>
            <w:tcW w:w="2093" w:type="dxa"/>
            <w:vAlign w:val="center"/>
          </w:tcPr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炭疽病</w:t>
            </w:r>
          </w:p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Colletotrichum</w:t>
            </w:r>
            <w:proofErr w:type="spellEnd"/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叶片</w:t>
            </w:r>
          </w:p>
        </w:tc>
        <w:tc>
          <w:tcPr>
            <w:tcW w:w="5937" w:type="dxa"/>
          </w:tcPr>
          <w:p w:rsidR="006C61EB" w:rsidRDefault="004647E5">
            <w:pPr>
              <w:pStyle w:val="af3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早春开园前半个月可喷一次药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采摘期间最好不要喷药。</w:t>
            </w:r>
          </w:p>
          <w:p w:rsidR="006C61EB" w:rsidRDefault="004647E5">
            <w:pPr>
              <w:pStyle w:val="af3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发病初期选用甲基托布津1 000倍液、杀菌剂50 %多菌灵1000倍液或75%百菌清1 000倍液喷雾，有较好治疗作用。</w:t>
            </w:r>
          </w:p>
          <w:p w:rsidR="006C61EB" w:rsidRDefault="004647E5">
            <w:pPr>
              <w:pStyle w:val="af3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病情较重，于深秋或初春喷一次0.6 ～ 0.7%石灰半量式波尔多液，以减少越冬菌源。</w:t>
            </w:r>
          </w:p>
          <w:p w:rsidR="006C61EB" w:rsidRDefault="004647E5">
            <w:pPr>
              <w:pStyle w:val="af3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冬季清除林地杂草和枯枝落叶，减少病害繁殖。</w:t>
            </w:r>
          </w:p>
        </w:tc>
      </w:tr>
      <w:tr w:rsidR="006C61EB">
        <w:trPr>
          <w:trHeight w:val="650"/>
        </w:trPr>
        <w:tc>
          <w:tcPr>
            <w:tcW w:w="2093" w:type="dxa"/>
            <w:vAlign w:val="center"/>
          </w:tcPr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proofErr w:type="gramStart"/>
            <w:r>
              <w:rPr>
                <w:rFonts w:eastAsiaTheme="minorEastAsia"/>
                <w:sz w:val="18"/>
                <w:szCs w:val="18"/>
              </w:rPr>
              <w:t>茎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腐病</w:t>
            </w:r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苗木</w:t>
            </w:r>
          </w:p>
        </w:tc>
        <w:tc>
          <w:tcPr>
            <w:tcW w:w="5937" w:type="dxa"/>
          </w:tcPr>
          <w:p w:rsidR="006C61EB" w:rsidRDefault="004647E5">
            <w:pPr>
              <w:pStyle w:val="af3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高温季节注意遮荫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出苗期用波尔多液(50～75) kg/667 m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喷洒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清除病苗，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在病苗的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周围撒石灰。</w:t>
            </w:r>
          </w:p>
        </w:tc>
      </w:tr>
      <w:tr w:rsidR="006C61EB">
        <w:tc>
          <w:tcPr>
            <w:tcW w:w="2093" w:type="dxa"/>
            <w:vAlign w:val="center"/>
          </w:tcPr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白绢病</w:t>
            </w:r>
          </w:p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Sclerotium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rolfsii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Sacc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.</w:t>
            </w:r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扦插苗</w:t>
            </w:r>
          </w:p>
        </w:tc>
        <w:tc>
          <w:tcPr>
            <w:tcW w:w="5937" w:type="dxa"/>
          </w:tcPr>
          <w:p w:rsidR="006C61EB" w:rsidRDefault="004647E5">
            <w:pPr>
              <w:pStyle w:val="af3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扦插前半个月用400 ～ 600倍高锰酸钾喷洒苗床消毒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发病初期用50%多菌灵500 ～ 800倍液浇施，隔7～10 d后再施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1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次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拔除病株，挖除病株周围土壤，换上新土并浇施多菌灵。</w:t>
            </w:r>
          </w:p>
        </w:tc>
      </w:tr>
      <w:tr w:rsidR="006C61EB">
        <w:tc>
          <w:tcPr>
            <w:tcW w:w="2093" w:type="dxa"/>
            <w:vAlign w:val="center"/>
          </w:tcPr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proofErr w:type="gramStart"/>
            <w:r>
              <w:rPr>
                <w:rFonts w:eastAsiaTheme="minorEastAsia"/>
                <w:sz w:val="18"/>
                <w:szCs w:val="18"/>
              </w:rPr>
              <w:t>蓟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马</w:t>
            </w:r>
          </w:p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Frankliniella</w:t>
            </w:r>
            <w:proofErr w:type="spellEnd"/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嫩梢、芽叶</w:t>
            </w:r>
          </w:p>
        </w:tc>
        <w:tc>
          <w:tcPr>
            <w:tcW w:w="5937" w:type="dxa"/>
          </w:tcPr>
          <w:p w:rsidR="006C61EB" w:rsidRDefault="004647E5">
            <w:pPr>
              <w:pStyle w:val="af3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春夏及时采集叶芽、嫩叶，能有效控制危害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秋季用烟草浸水防治。即以烟草末40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ɡ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兑水1 kg泡48 h，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喷前等量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水稀释并加3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ɡ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洗衣粉，或用速克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蓟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750倍液防治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冬季清除林地杂草和枯枝落叶，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破环其越冬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的场所。</w:t>
            </w:r>
          </w:p>
        </w:tc>
      </w:tr>
      <w:tr w:rsidR="006C61EB">
        <w:tc>
          <w:tcPr>
            <w:tcW w:w="2093" w:type="dxa"/>
            <w:vAlign w:val="center"/>
          </w:tcPr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天牛</w:t>
            </w:r>
          </w:p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color w:val="333333"/>
                <w:sz w:val="18"/>
                <w:szCs w:val="18"/>
                <w:shd w:val="clear" w:color="auto" w:fill="FFFFFF"/>
              </w:rPr>
              <w:t>Cerambycidae</w:t>
            </w:r>
            <w:proofErr w:type="spellEnd"/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树干</w:t>
            </w:r>
          </w:p>
        </w:tc>
        <w:tc>
          <w:tcPr>
            <w:tcW w:w="5937" w:type="dxa"/>
          </w:tcPr>
          <w:p w:rsidR="006C61EB" w:rsidRDefault="004647E5">
            <w:pPr>
              <w:pStyle w:val="af3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shd w:val="clear" w:color="auto" w:fill="FFFFFF"/>
              </w:rPr>
              <w:t>树根际处注意培土，防止根颈部外露，可减少成虫产卵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  <w:shd w:val="clear" w:color="auto" w:fill="FFFFFF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5 ～ 6月成虫期用灯光诱杀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用钢丝钩杀蛀洞内幼虫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毒杀幼虫：用百部根切成4 ～ 6 cm或半夏茎叶切碎塞进蛀洞，或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shd w:val="clear" w:color="auto" w:fill="FFFFFF"/>
              </w:rPr>
              <w:t>注入10 %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  <w:shd w:val="clear" w:color="auto" w:fill="FFFFFF"/>
              </w:rPr>
              <w:t>吡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  <w:shd w:val="clear" w:color="auto" w:fill="FFFFFF"/>
              </w:rPr>
              <w:t>虫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  <w:shd w:val="clear" w:color="auto" w:fill="FFFFFF"/>
              </w:rPr>
              <w:t>啉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  <w:shd w:val="clear" w:color="auto" w:fill="FFFFFF"/>
              </w:rPr>
              <w:t>可湿性粉剂1 500倍液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并用湿泥封口。</w:t>
            </w:r>
          </w:p>
        </w:tc>
      </w:tr>
      <w:tr w:rsidR="006C61EB">
        <w:tc>
          <w:tcPr>
            <w:tcW w:w="2093" w:type="dxa"/>
            <w:vAlign w:val="center"/>
          </w:tcPr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黄蚂蚁</w:t>
            </w:r>
          </w:p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Monomorium</w:t>
            </w:r>
            <w:proofErr w:type="spell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pharaonis</w:t>
            </w:r>
            <w:proofErr w:type="spellEnd"/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苗木</w:t>
            </w:r>
          </w:p>
        </w:tc>
        <w:tc>
          <w:tcPr>
            <w:tcW w:w="5937" w:type="dxa"/>
          </w:tcPr>
          <w:p w:rsidR="006C61EB" w:rsidRDefault="004647E5">
            <w:pPr>
              <w:pStyle w:val="af3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用新鲜牛、羊骨、烂鱼虾等腥味物品诱杀。</w:t>
            </w:r>
          </w:p>
          <w:p w:rsidR="006C61EB" w:rsidRDefault="004647E5">
            <w:pPr>
              <w:pStyle w:val="af3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6确%可湿性六六六粉800倍液灌塘。</w:t>
            </w:r>
          </w:p>
          <w:p w:rsidR="006C61EB" w:rsidRDefault="004647E5">
            <w:pPr>
              <w:pStyle w:val="af3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竹筒粘糖蜜斜插土中诱杀。</w:t>
            </w:r>
          </w:p>
          <w:p w:rsidR="006C61EB" w:rsidRDefault="004647E5">
            <w:pPr>
              <w:pStyle w:val="af3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把麦麸、米糠或锯木面烧香，用90 %敌百虫50倍液，或50 %辛硫磷乳油500倍液进行喷洒，用塑料薄膜盖好闷30 min，揭开薄膜再用蜂蜜 0.5 kg洒在上面即可。毒饵制好后撒在植株的周围，诱集黄蚂蚁舔食。</w:t>
            </w:r>
          </w:p>
        </w:tc>
      </w:tr>
    </w:tbl>
    <w:p w:rsidR="006C61EB" w:rsidRDefault="006C61EB">
      <w:pPr>
        <w:rPr>
          <w:u w:val="single"/>
        </w:rPr>
      </w:pPr>
    </w:p>
    <w:sectPr w:rsidR="006C61EB">
      <w:pgSz w:w="11906" w:h="16838"/>
      <w:pgMar w:top="1440" w:right="1800" w:bottom="1440" w:left="1800" w:header="141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59" w:rsidRDefault="008B6259">
      <w:r>
        <w:separator/>
      </w:r>
    </w:p>
  </w:endnote>
  <w:endnote w:type="continuationSeparator" w:id="0">
    <w:p w:rsidR="008B6259" w:rsidRDefault="008B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7622" w:rsidRDefault="00B17622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551DC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7622" w:rsidRDefault="00B17622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551DC">
                      <w:rPr>
                        <w:noProof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pStyle w:val="a7"/>
      <w:jc w:val="right"/>
    </w:pPr>
  </w:p>
  <w:p w:rsidR="00B17622" w:rsidRDefault="00B1762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551DC" w:rsidRPr="00D551DC">
      <w:rPr>
        <w:noProof/>
        <w:lang w:val="zh-CN"/>
      </w:rPr>
      <w:t>II</w:t>
    </w:r>
    <w:r>
      <w:fldChar w:fldCharType="end"/>
    </w:r>
  </w:p>
  <w:p w:rsidR="00B17622" w:rsidRDefault="00B17622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3BC123" wp14:editId="046D5BC5">
              <wp:simplePos x="0" y="0"/>
              <wp:positionH relativeFrom="margin">
                <wp:align>right</wp:align>
              </wp:positionH>
              <wp:positionV relativeFrom="paragraph">
                <wp:posOffset>-57150</wp:posOffset>
              </wp:positionV>
              <wp:extent cx="264160" cy="1828800"/>
              <wp:effectExtent l="0" t="0" r="2540" b="14605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1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7622" w:rsidRDefault="00B17622">
                          <w:pPr>
                            <w:pStyle w:val="a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B063F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-30.4pt;margin-top:-4.5pt;width:20.8pt;height:2in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6hoagIAABIFAAAOAAAAZHJzL2Uyb0RvYy54bWysVMtuEzEU3SPxD5b3dJIAaRR1UoVWRUgV&#10;rQiIteOxmxF+YTuZCR9A/4AVG/Z8V7+DY09migqbIjaeO77vc+71yWmrFdkJH2prSjo+GlEiDLdV&#10;bW5K+uH9xbMZJSEyUzFljSjpXgR6unj65KRxczGxG6sq4QmCmDBvXEk3Mbp5UQS+EZqFI+uEgVJa&#10;r1nEr78pKs8aRNeqmIxG06KxvnLechECbs87JV3k+FIKHq+kDCISVVLUFvPp87lOZ7E4YfMbz9ym&#10;5ocy2D9UoVltkHQIdc4iI1tf/xFK19zbYGU84lYXVsqai9wDuhmPHnSz2jAnci8AJ7gBpvD/wvK3&#10;u2tP6qqkx5QYpkHR3bfbu+8/7358JccJnsaFOaxWDnaxfWVb0NzfB1ymrlvpdfqiHwI9gN4P4Io2&#10;Eo7LyfTFeAoNh2o8m8xmo4x+ce/tfIivhdUkCSX1IC9jynaXIaISmPYmKZmxF7VSmUBlSFPS6fOX&#10;o+wwaOChDBxTD12tWYp7JVIEZd4JieZzyekij504U57sGAaGcS5MzN3mSLBOVhJpH+N4sE+uIo/k&#10;Y5wHj5zZmjg469pYn/t9UHb1qS9ZdvY9Al3fCYLYrtvM+kDl2lZ7MOxttyLB8YsaNFyyEK+Zx06A&#10;Oux5vMIhlQXc9iBRsrH+y9/ukz1GFVpKGuxYScPnLfOCEvXGYIjTQvaC74V1L5itPrNgYYwXxPEs&#10;wsFH1YvSW/0R679MWaBihiNXSWMvnsVu0/F8cLFcZiOsnWPx0qwcT6Ez6265jRimPGMJnQ6LA2pY&#10;vDx6h0cibfbv/9nq/ilb/AIAAP//AwBQSwMEFAAGAAgAAAAhAEPp9DjcAAAABgEAAA8AAABkcnMv&#10;ZG93bnJldi54bWxMj0FPwzAMhe9I/IfISNy2dBMarDSdEIId4ESH0I5e6zaFxqmarCv8esxpnCz7&#10;2e99zjaT69RIQ2g9G1jME1DEpa9abgy8755nd6BCRK6w80wGvinAJr+8yDCt/InfaCxio8SEQ4oG&#10;bIx9qnUoLTkMc98Ti1b7wWGUdmh0NeBJzF2nl0my0g5blgSLPT1aKr+KoxOMj9fEbX9qu3cvWIfC&#10;7sbt06cx11fTwz2oSFM8L8MfvtxALkwHf+QqqM6APBINzNZSRb1ZrEAdDCxvZaDzTP/Hz38BAAD/&#10;/wMAUEsBAi0AFAAGAAgAAAAhALaDOJL+AAAA4QEAABMAAAAAAAAAAAAAAAAAAAAAAFtDb250ZW50&#10;X1R5cGVzXS54bWxQSwECLQAUAAYACAAAACEAOP0h/9YAAACUAQAACwAAAAAAAAAAAAAAAAAvAQAA&#10;X3JlbHMvLnJlbHNQSwECLQAUAAYACAAAACEA8NeoaGoCAAASBQAADgAAAAAAAAAAAAAAAAAuAgAA&#10;ZHJzL2Uyb0RvYy54bWxQSwECLQAUAAYACAAAACEAQ+n0ONwAAAAGAQAADwAAAAAAAAAAAAAAAADE&#10;BAAAZHJzL2Rvd25yZXYueG1sUEsFBgAAAAAEAAQA8wAAAM0FAAAAAA==&#10;" filled="f" stroked="f" strokeweight=".5pt">
              <v:textbox style="mso-fit-shape-to-text:t" inset="0,0,0,0">
                <w:txbxContent>
                  <w:p w:rsidR="00B17622" w:rsidRDefault="00B17622">
                    <w:pPr>
                      <w:pStyle w:val="a7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B063F">
                      <w:rPr>
                        <w:noProof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59" w:rsidRDefault="008B6259">
      <w:r>
        <w:separator/>
      </w:r>
    </w:p>
  </w:footnote>
  <w:footnote w:type="continuationSeparator" w:id="0">
    <w:p w:rsidR="008B6259" w:rsidRDefault="008B6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rPr>
        <w:rFonts w:ascii="黑体" w:eastAsia="黑体" w:hAnsi="黑体" w:cs="黑体"/>
        <w:szCs w:val="21"/>
      </w:rPr>
    </w:pPr>
    <w:r>
      <w:rPr>
        <w:rFonts w:ascii="黑体" w:eastAsia="黑体" w:hAnsi="黑体" w:cs="黑体" w:hint="eastAsia"/>
        <w:szCs w:val="21"/>
      </w:rPr>
      <w:t>ICS 65.020.20</w:t>
    </w:r>
  </w:p>
  <w:p w:rsidR="00B17622" w:rsidRDefault="00B17622">
    <w:r>
      <w:rPr>
        <w:rFonts w:ascii="黑体" w:eastAsia="黑体" w:hAnsi="黑体" w:cs="黑体" w:hint="eastAsia"/>
        <w:szCs w:val="21"/>
      </w:rPr>
      <w:t>B 05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7C0102">
    <w:pPr>
      <w:jc w:val="right"/>
    </w:pPr>
    <w:r>
      <w:rPr>
        <w:rFonts w:ascii="黑体" w:eastAsia="黑体" w:hAnsi="黑体" w:cs="黑体" w:hint="eastAsia"/>
      </w:rPr>
      <w:t>T/CSF 001-2021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202"/>
    <w:multiLevelType w:val="multilevel"/>
    <w:tmpl w:val="0F240202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90498F"/>
    <w:multiLevelType w:val="multilevel"/>
    <w:tmpl w:val="3390498F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C50F90"/>
    <w:multiLevelType w:val="multilevel"/>
    <w:tmpl w:val="44C50F90"/>
    <w:lvl w:ilvl="0">
      <w:start w:val="1"/>
      <w:numFmt w:val="lowerLetter"/>
      <w:pStyle w:val="a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3">
    <w:nsid w:val="476A7E6E"/>
    <w:multiLevelType w:val="multilevel"/>
    <w:tmpl w:val="476A7E6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191DC5"/>
    <w:multiLevelType w:val="multilevel"/>
    <w:tmpl w:val="50191DC5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7D3FBC"/>
    <w:multiLevelType w:val="multilevel"/>
    <w:tmpl w:val="657D3FBC"/>
    <w:lvl w:ilvl="0">
      <w:start w:val="1"/>
      <w:numFmt w:val="upperLetter"/>
      <w:pStyle w:val="a0"/>
      <w:suff w:val="nothing"/>
      <w:lvlText w:val="附　录　%1"/>
      <w:lvlJc w:val="left"/>
      <w:pPr>
        <w:ind w:left="441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72C5347F"/>
    <w:multiLevelType w:val="multilevel"/>
    <w:tmpl w:val="72C5347F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D068A7"/>
    <w:multiLevelType w:val="multilevel"/>
    <w:tmpl w:val="7DD068A7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C7215"/>
    <w:rsid w:val="0000495B"/>
    <w:rsid w:val="000163A2"/>
    <w:rsid w:val="00023F86"/>
    <w:rsid w:val="0004155C"/>
    <w:rsid w:val="00041912"/>
    <w:rsid w:val="00087FD8"/>
    <w:rsid w:val="00095C6E"/>
    <w:rsid w:val="000960A5"/>
    <w:rsid w:val="00097878"/>
    <w:rsid w:val="000B1F94"/>
    <w:rsid w:val="000C77EC"/>
    <w:rsid w:val="000D1463"/>
    <w:rsid w:val="000F2571"/>
    <w:rsid w:val="000F4A1F"/>
    <w:rsid w:val="0011629B"/>
    <w:rsid w:val="00123FC7"/>
    <w:rsid w:val="001316D6"/>
    <w:rsid w:val="001351FD"/>
    <w:rsid w:val="00143C88"/>
    <w:rsid w:val="001556E9"/>
    <w:rsid w:val="00165EEB"/>
    <w:rsid w:val="00166853"/>
    <w:rsid w:val="0017468D"/>
    <w:rsid w:val="00177A5E"/>
    <w:rsid w:val="0019748B"/>
    <w:rsid w:val="001A39C4"/>
    <w:rsid w:val="001E2DB1"/>
    <w:rsid w:val="0020234B"/>
    <w:rsid w:val="00206150"/>
    <w:rsid w:val="00206EF5"/>
    <w:rsid w:val="00225AF7"/>
    <w:rsid w:val="00253B89"/>
    <w:rsid w:val="00262E04"/>
    <w:rsid w:val="00284654"/>
    <w:rsid w:val="002916A4"/>
    <w:rsid w:val="002A0ACA"/>
    <w:rsid w:val="002A1BE8"/>
    <w:rsid w:val="002A4C2B"/>
    <w:rsid w:val="002A73DA"/>
    <w:rsid w:val="002B0A9C"/>
    <w:rsid w:val="002B6313"/>
    <w:rsid w:val="002F0713"/>
    <w:rsid w:val="003068EE"/>
    <w:rsid w:val="003131D0"/>
    <w:rsid w:val="003265CE"/>
    <w:rsid w:val="0033648C"/>
    <w:rsid w:val="00352F48"/>
    <w:rsid w:val="0036565C"/>
    <w:rsid w:val="003903D3"/>
    <w:rsid w:val="00391ED4"/>
    <w:rsid w:val="003A07C4"/>
    <w:rsid w:val="003A6818"/>
    <w:rsid w:val="003B1D3A"/>
    <w:rsid w:val="003C19DA"/>
    <w:rsid w:val="003D5283"/>
    <w:rsid w:val="003F167F"/>
    <w:rsid w:val="003F4684"/>
    <w:rsid w:val="004140A8"/>
    <w:rsid w:val="0044663B"/>
    <w:rsid w:val="00461E1C"/>
    <w:rsid w:val="004647E5"/>
    <w:rsid w:val="0048242B"/>
    <w:rsid w:val="00494AFA"/>
    <w:rsid w:val="004A2B96"/>
    <w:rsid w:val="004A6976"/>
    <w:rsid w:val="004B359D"/>
    <w:rsid w:val="004B6DFF"/>
    <w:rsid w:val="004D337F"/>
    <w:rsid w:val="004D5B69"/>
    <w:rsid w:val="004E0744"/>
    <w:rsid w:val="004F0EC5"/>
    <w:rsid w:val="004F4E53"/>
    <w:rsid w:val="005101F7"/>
    <w:rsid w:val="005506F4"/>
    <w:rsid w:val="005726F9"/>
    <w:rsid w:val="0058492E"/>
    <w:rsid w:val="00587828"/>
    <w:rsid w:val="00595E57"/>
    <w:rsid w:val="005B3142"/>
    <w:rsid w:val="005C07FB"/>
    <w:rsid w:val="005D5685"/>
    <w:rsid w:val="005E694B"/>
    <w:rsid w:val="006244F2"/>
    <w:rsid w:val="006261B6"/>
    <w:rsid w:val="00636926"/>
    <w:rsid w:val="00637571"/>
    <w:rsid w:val="00650FF2"/>
    <w:rsid w:val="006635AF"/>
    <w:rsid w:val="00672F6B"/>
    <w:rsid w:val="00673FA7"/>
    <w:rsid w:val="006974C0"/>
    <w:rsid w:val="006A18D3"/>
    <w:rsid w:val="006C61EB"/>
    <w:rsid w:val="006D0DB8"/>
    <w:rsid w:val="006D2F29"/>
    <w:rsid w:val="006F1DC5"/>
    <w:rsid w:val="006F776B"/>
    <w:rsid w:val="00701BC8"/>
    <w:rsid w:val="00704C42"/>
    <w:rsid w:val="007079E7"/>
    <w:rsid w:val="00757253"/>
    <w:rsid w:val="00771CFE"/>
    <w:rsid w:val="00780DBC"/>
    <w:rsid w:val="00781ADD"/>
    <w:rsid w:val="007840CD"/>
    <w:rsid w:val="007A00CC"/>
    <w:rsid w:val="007B6F1F"/>
    <w:rsid w:val="007C0102"/>
    <w:rsid w:val="007C5640"/>
    <w:rsid w:val="007F14F5"/>
    <w:rsid w:val="007F15ED"/>
    <w:rsid w:val="007F5084"/>
    <w:rsid w:val="008151E1"/>
    <w:rsid w:val="008155F9"/>
    <w:rsid w:val="00820474"/>
    <w:rsid w:val="00825B5B"/>
    <w:rsid w:val="0084558A"/>
    <w:rsid w:val="00851F31"/>
    <w:rsid w:val="00874ACB"/>
    <w:rsid w:val="008A0FBD"/>
    <w:rsid w:val="008A4FB3"/>
    <w:rsid w:val="008B019D"/>
    <w:rsid w:val="008B6259"/>
    <w:rsid w:val="008D095E"/>
    <w:rsid w:val="008F1F16"/>
    <w:rsid w:val="00905364"/>
    <w:rsid w:val="00905BE9"/>
    <w:rsid w:val="009259E0"/>
    <w:rsid w:val="00941CB9"/>
    <w:rsid w:val="009922B0"/>
    <w:rsid w:val="009A2DB5"/>
    <w:rsid w:val="009B513A"/>
    <w:rsid w:val="009B590C"/>
    <w:rsid w:val="009E694C"/>
    <w:rsid w:val="00A2494E"/>
    <w:rsid w:val="00A4072C"/>
    <w:rsid w:val="00A42638"/>
    <w:rsid w:val="00A43799"/>
    <w:rsid w:val="00A54E9F"/>
    <w:rsid w:val="00A71184"/>
    <w:rsid w:val="00AA2C27"/>
    <w:rsid w:val="00AA6B0C"/>
    <w:rsid w:val="00AB3250"/>
    <w:rsid w:val="00AB3E55"/>
    <w:rsid w:val="00AC62CF"/>
    <w:rsid w:val="00AE0B2B"/>
    <w:rsid w:val="00AE15B6"/>
    <w:rsid w:val="00AF4E84"/>
    <w:rsid w:val="00B0615F"/>
    <w:rsid w:val="00B15172"/>
    <w:rsid w:val="00B17622"/>
    <w:rsid w:val="00B264C4"/>
    <w:rsid w:val="00B304BD"/>
    <w:rsid w:val="00B37830"/>
    <w:rsid w:val="00B4581F"/>
    <w:rsid w:val="00B71E93"/>
    <w:rsid w:val="00B77708"/>
    <w:rsid w:val="00B77B85"/>
    <w:rsid w:val="00B80FBC"/>
    <w:rsid w:val="00B93657"/>
    <w:rsid w:val="00BA2F79"/>
    <w:rsid w:val="00BA7507"/>
    <w:rsid w:val="00BA7D5B"/>
    <w:rsid w:val="00BB2E68"/>
    <w:rsid w:val="00BC0159"/>
    <w:rsid w:val="00BC0441"/>
    <w:rsid w:val="00BD5653"/>
    <w:rsid w:val="00BF19CC"/>
    <w:rsid w:val="00BF5E46"/>
    <w:rsid w:val="00C020F2"/>
    <w:rsid w:val="00C1112A"/>
    <w:rsid w:val="00C208F9"/>
    <w:rsid w:val="00C7297F"/>
    <w:rsid w:val="00C81018"/>
    <w:rsid w:val="00C84F9C"/>
    <w:rsid w:val="00C862C7"/>
    <w:rsid w:val="00CA5DEC"/>
    <w:rsid w:val="00CB11C6"/>
    <w:rsid w:val="00CB66B7"/>
    <w:rsid w:val="00CB7521"/>
    <w:rsid w:val="00CD0FAC"/>
    <w:rsid w:val="00CD5E82"/>
    <w:rsid w:val="00CE1AA9"/>
    <w:rsid w:val="00CF1118"/>
    <w:rsid w:val="00D05409"/>
    <w:rsid w:val="00D06249"/>
    <w:rsid w:val="00D2445A"/>
    <w:rsid w:val="00D246C5"/>
    <w:rsid w:val="00D25651"/>
    <w:rsid w:val="00D25C62"/>
    <w:rsid w:val="00D267E7"/>
    <w:rsid w:val="00D3350E"/>
    <w:rsid w:val="00D348CE"/>
    <w:rsid w:val="00D4717C"/>
    <w:rsid w:val="00D50646"/>
    <w:rsid w:val="00D551DC"/>
    <w:rsid w:val="00D74DB9"/>
    <w:rsid w:val="00D81A12"/>
    <w:rsid w:val="00DB063F"/>
    <w:rsid w:val="00DB415E"/>
    <w:rsid w:val="00DB710B"/>
    <w:rsid w:val="00DD0B60"/>
    <w:rsid w:val="00DF1FF3"/>
    <w:rsid w:val="00DF3BDF"/>
    <w:rsid w:val="00E02E5E"/>
    <w:rsid w:val="00E17115"/>
    <w:rsid w:val="00E23A4C"/>
    <w:rsid w:val="00E42BED"/>
    <w:rsid w:val="00E50077"/>
    <w:rsid w:val="00E51EBB"/>
    <w:rsid w:val="00E553AF"/>
    <w:rsid w:val="00E7224A"/>
    <w:rsid w:val="00E77B8A"/>
    <w:rsid w:val="00E96FE8"/>
    <w:rsid w:val="00EC02C3"/>
    <w:rsid w:val="00ED615F"/>
    <w:rsid w:val="00EE5618"/>
    <w:rsid w:val="00F1634A"/>
    <w:rsid w:val="00F34802"/>
    <w:rsid w:val="00F36ED3"/>
    <w:rsid w:val="00F57C25"/>
    <w:rsid w:val="00F62B8C"/>
    <w:rsid w:val="00F77499"/>
    <w:rsid w:val="00F92D5D"/>
    <w:rsid w:val="00FA5048"/>
    <w:rsid w:val="00FA733F"/>
    <w:rsid w:val="00FB0E18"/>
    <w:rsid w:val="00FB5D57"/>
    <w:rsid w:val="00FC28D1"/>
    <w:rsid w:val="00FD7A64"/>
    <w:rsid w:val="00FE2CF5"/>
    <w:rsid w:val="00FE4278"/>
    <w:rsid w:val="04AC1981"/>
    <w:rsid w:val="0D310155"/>
    <w:rsid w:val="0E654FEC"/>
    <w:rsid w:val="104E1FE2"/>
    <w:rsid w:val="18471726"/>
    <w:rsid w:val="184C1703"/>
    <w:rsid w:val="19720807"/>
    <w:rsid w:val="1A965AC3"/>
    <w:rsid w:val="1AF91C88"/>
    <w:rsid w:val="1D96064A"/>
    <w:rsid w:val="21422390"/>
    <w:rsid w:val="219D2ECC"/>
    <w:rsid w:val="267A19A0"/>
    <w:rsid w:val="27DF55E0"/>
    <w:rsid w:val="27E14B1B"/>
    <w:rsid w:val="28960C33"/>
    <w:rsid w:val="2CDB185F"/>
    <w:rsid w:val="2F30552F"/>
    <w:rsid w:val="31614521"/>
    <w:rsid w:val="34B06303"/>
    <w:rsid w:val="35AA2092"/>
    <w:rsid w:val="371C50E3"/>
    <w:rsid w:val="37227062"/>
    <w:rsid w:val="391E14AF"/>
    <w:rsid w:val="3AC02FFD"/>
    <w:rsid w:val="3E3F6506"/>
    <w:rsid w:val="40CE0A0E"/>
    <w:rsid w:val="42DC7215"/>
    <w:rsid w:val="4A172724"/>
    <w:rsid w:val="4A600754"/>
    <w:rsid w:val="4DB54DC9"/>
    <w:rsid w:val="4DE6089C"/>
    <w:rsid w:val="53E616E7"/>
    <w:rsid w:val="563506C1"/>
    <w:rsid w:val="57DB15E4"/>
    <w:rsid w:val="5AC94B6F"/>
    <w:rsid w:val="6646578B"/>
    <w:rsid w:val="68817781"/>
    <w:rsid w:val="6D0629C7"/>
    <w:rsid w:val="6EB40EC9"/>
    <w:rsid w:val="7B5E5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">
    <w:name w:val="toc 7"/>
    <w:basedOn w:val="a1"/>
    <w:next w:val="a1"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1"/>
    <w:next w:val="a1"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3">
    <w:name w:val="toc 3"/>
    <w:basedOn w:val="a1"/>
    <w:next w:val="a1"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8">
    <w:name w:val="toc 8"/>
    <w:basedOn w:val="a1"/>
    <w:next w:val="a1"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a5">
    <w:name w:val="Date"/>
    <w:basedOn w:val="a1"/>
    <w:next w:val="a1"/>
    <w:link w:val="Char"/>
    <w:qFormat/>
    <w:pPr>
      <w:ind w:leftChars="2500" w:left="100"/>
    </w:pPr>
  </w:style>
  <w:style w:type="paragraph" w:styleId="a6">
    <w:name w:val="Balloon Text"/>
    <w:basedOn w:val="a1"/>
    <w:link w:val="Char0"/>
    <w:rPr>
      <w:sz w:val="18"/>
      <w:szCs w:val="18"/>
    </w:rPr>
  </w:style>
  <w:style w:type="paragraph" w:styleId="a7">
    <w:name w:val="footer"/>
    <w:basedOn w:val="a1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4">
    <w:name w:val="toc 4"/>
    <w:basedOn w:val="a1"/>
    <w:next w:val="a1"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1"/>
    <w:next w:val="a1"/>
    <w:uiPriority w:val="39"/>
    <w:qFormat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2">
    <w:name w:val="toc 2"/>
    <w:basedOn w:val="a1"/>
    <w:next w:val="a1"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9">
    <w:name w:val="toc 9"/>
    <w:basedOn w:val="a1"/>
    <w:next w:val="a1"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table" w:styleId="a9">
    <w:name w:val="Table Grid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basedOn w:val="a2"/>
    <w:uiPriority w:val="99"/>
    <w:unhideWhenUsed/>
    <w:qFormat/>
    <w:rPr>
      <w:color w:val="0563C1" w:themeColor="hyperlink"/>
      <w:u w:val="single"/>
    </w:rPr>
  </w:style>
  <w:style w:type="paragraph" w:customStyle="1" w:styleId="ac">
    <w:name w:val="章标题"/>
    <w:next w:val="a1"/>
    <w:qFormat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d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e">
    <w:name w:val="一级条标题"/>
    <w:next w:val="ad"/>
    <w:qFormat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">
    <w:name w:val="二级条标题"/>
    <w:basedOn w:val="ae"/>
    <w:next w:val="a1"/>
    <w:qFormat/>
    <w:pPr>
      <w:spacing w:before="50" w:after="50"/>
      <w:outlineLvl w:val="3"/>
    </w:pPr>
  </w:style>
  <w:style w:type="paragraph" w:customStyle="1" w:styleId="a">
    <w:name w:val="字母编号列项（一级）"/>
    <w:qFormat/>
    <w:pPr>
      <w:numPr>
        <w:numId w:val="1"/>
      </w:numPr>
      <w:jc w:val="both"/>
    </w:pPr>
    <w:rPr>
      <w:rFonts w:ascii="宋体"/>
      <w:sz w:val="21"/>
    </w:rPr>
  </w:style>
  <w:style w:type="paragraph" w:customStyle="1" w:styleId="af0">
    <w:name w:val="三级条标题"/>
    <w:basedOn w:val="af"/>
    <w:next w:val="a1"/>
    <w:qFormat/>
    <w:pPr>
      <w:outlineLvl w:val="4"/>
    </w:pPr>
  </w:style>
  <w:style w:type="character" w:customStyle="1" w:styleId="Char2">
    <w:name w:val="页眉 Char"/>
    <w:basedOn w:val="a2"/>
    <w:link w:val="a8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kern w:val="2"/>
      <w:sz w:val="18"/>
      <w:szCs w:val="18"/>
    </w:rPr>
  </w:style>
  <w:style w:type="paragraph" w:customStyle="1" w:styleId="af1">
    <w:name w:val="目次、标准名称标题"/>
    <w:basedOn w:val="a1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WPSOffice1">
    <w:name w:val="WPSOffice手动目录 1"/>
    <w:qFormat/>
  </w:style>
  <w:style w:type="paragraph" w:customStyle="1" w:styleId="af2">
    <w:name w:val="一级无"/>
    <w:qFormat/>
    <w:pPr>
      <w:outlineLvl w:val="2"/>
    </w:pPr>
    <w:rPr>
      <w:rFonts w:ascii="宋体"/>
      <w:sz w:val="21"/>
      <w:szCs w:val="21"/>
    </w:rPr>
  </w:style>
  <w:style w:type="paragraph" w:customStyle="1" w:styleId="a0">
    <w:name w:val="附录标识"/>
    <w:next w:val="ad"/>
    <w:qFormat/>
    <w:pPr>
      <w:keepNext/>
      <w:numPr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sz w:val="21"/>
    </w:rPr>
  </w:style>
  <w:style w:type="character" w:customStyle="1" w:styleId="Char0">
    <w:name w:val="批注框文本 Char"/>
    <w:basedOn w:val="a2"/>
    <w:link w:val="a6"/>
    <w:qFormat/>
    <w:rPr>
      <w:kern w:val="2"/>
      <w:sz w:val="18"/>
      <w:szCs w:val="18"/>
    </w:rPr>
  </w:style>
  <w:style w:type="paragraph" w:styleId="af3">
    <w:name w:val="List Paragraph"/>
    <w:basedOn w:val="a1"/>
    <w:uiPriority w:val="99"/>
    <w:unhideWhenUsed/>
    <w:pPr>
      <w:ind w:firstLineChars="200" w:firstLine="420"/>
    </w:pPr>
  </w:style>
  <w:style w:type="character" w:customStyle="1" w:styleId="af4">
    <w:name w:val="发布"/>
    <w:basedOn w:val="a2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Char">
    <w:name w:val="标题 1 Char"/>
    <w:basedOn w:val="a2"/>
    <w:link w:val="1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">
    <w:name w:val="日期 Char"/>
    <w:basedOn w:val="a2"/>
    <w:link w:val="a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">
    <w:name w:val="toc 7"/>
    <w:basedOn w:val="a1"/>
    <w:next w:val="a1"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1"/>
    <w:next w:val="a1"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3">
    <w:name w:val="toc 3"/>
    <w:basedOn w:val="a1"/>
    <w:next w:val="a1"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8">
    <w:name w:val="toc 8"/>
    <w:basedOn w:val="a1"/>
    <w:next w:val="a1"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a5">
    <w:name w:val="Date"/>
    <w:basedOn w:val="a1"/>
    <w:next w:val="a1"/>
    <w:link w:val="Char"/>
    <w:qFormat/>
    <w:pPr>
      <w:ind w:leftChars="2500" w:left="100"/>
    </w:pPr>
  </w:style>
  <w:style w:type="paragraph" w:styleId="a6">
    <w:name w:val="Balloon Text"/>
    <w:basedOn w:val="a1"/>
    <w:link w:val="Char0"/>
    <w:rPr>
      <w:sz w:val="18"/>
      <w:szCs w:val="18"/>
    </w:rPr>
  </w:style>
  <w:style w:type="paragraph" w:styleId="a7">
    <w:name w:val="footer"/>
    <w:basedOn w:val="a1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4">
    <w:name w:val="toc 4"/>
    <w:basedOn w:val="a1"/>
    <w:next w:val="a1"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1"/>
    <w:next w:val="a1"/>
    <w:uiPriority w:val="39"/>
    <w:qFormat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2">
    <w:name w:val="toc 2"/>
    <w:basedOn w:val="a1"/>
    <w:next w:val="a1"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9">
    <w:name w:val="toc 9"/>
    <w:basedOn w:val="a1"/>
    <w:next w:val="a1"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table" w:styleId="a9">
    <w:name w:val="Table Grid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basedOn w:val="a2"/>
    <w:uiPriority w:val="99"/>
    <w:unhideWhenUsed/>
    <w:qFormat/>
    <w:rPr>
      <w:color w:val="0563C1" w:themeColor="hyperlink"/>
      <w:u w:val="single"/>
    </w:rPr>
  </w:style>
  <w:style w:type="paragraph" w:customStyle="1" w:styleId="ac">
    <w:name w:val="章标题"/>
    <w:next w:val="a1"/>
    <w:qFormat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d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e">
    <w:name w:val="一级条标题"/>
    <w:next w:val="ad"/>
    <w:qFormat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">
    <w:name w:val="二级条标题"/>
    <w:basedOn w:val="ae"/>
    <w:next w:val="a1"/>
    <w:qFormat/>
    <w:pPr>
      <w:spacing w:before="50" w:after="50"/>
      <w:outlineLvl w:val="3"/>
    </w:pPr>
  </w:style>
  <w:style w:type="paragraph" w:customStyle="1" w:styleId="a">
    <w:name w:val="字母编号列项（一级）"/>
    <w:qFormat/>
    <w:pPr>
      <w:numPr>
        <w:numId w:val="1"/>
      </w:numPr>
      <w:jc w:val="both"/>
    </w:pPr>
    <w:rPr>
      <w:rFonts w:ascii="宋体"/>
      <w:sz w:val="21"/>
    </w:rPr>
  </w:style>
  <w:style w:type="paragraph" w:customStyle="1" w:styleId="af0">
    <w:name w:val="三级条标题"/>
    <w:basedOn w:val="af"/>
    <w:next w:val="a1"/>
    <w:qFormat/>
    <w:pPr>
      <w:outlineLvl w:val="4"/>
    </w:pPr>
  </w:style>
  <w:style w:type="character" w:customStyle="1" w:styleId="Char2">
    <w:name w:val="页眉 Char"/>
    <w:basedOn w:val="a2"/>
    <w:link w:val="a8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kern w:val="2"/>
      <w:sz w:val="18"/>
      <w:szCs w:val="18"/>
    </w:rPr>
  </w:style>
  <w:style w:type="paragraph" w:customStyle="1" w:styleId="af1">
    <w:name w:val="目次、标准名称标题"/>
    <w:basedOn w:val="a1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WPSOffice1">
    <w:name w:val="WPSOffice手动目录 1"/>
    <w:qFormat/>
  </w:style>
  <w:style w:type="paragraph" w:customStyle="1" w:styleId="af2">
    <w:name w:val="一级无"/>
    <w:qFormat/>
    <w:pPr>
      <w:outlineLvl w:val="2"/>
    </w:pPr>
    <w:rPr>
      <w:rFonts w:ascii="宋体"/>
      <w:sz w:val="21"/>
      <w:szCs w:val="21"/>
    </w:rPr>
  </w:style>
  <w:style w:type="paragraph" w:customStyle="1" w:styleId="a0">
    <w:name w:val="附录标识"/>
    <w:next w:val="ad"/>
    <w:qFormat/>
    <w:pPr>
      <w:keepNext/>
      <w:numPr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sz w:val="21"/>
    </w:rPr>
  </w:style>
  <w:style w:type="character" w:customStyle="1" w:styleId="Char0">
    <w:name w:val="批注框文本 Char"/>
    <w:basedOn w:val="a2"/>
    <w:link w:val="a6"/>
    <w:qFormat/>
    <w:rPr>
      <w:kern w:val="2"/>
      <w:sz w:val="18"/>
      <w:szCs w:val="18"/>
    </w:rPr>
  </w:style>
  <w:style w:type="paragraph" w:styleId="af3">
    <w:name w:val="List Paragraph"/>
    <w:basedOn w:val="a1"/>
    <w:uiPriority w:val="99"/>
    <w:unhideWhenUsed/>
    <w:pPr>
      <w:ind w:firstLineChars="200" w:firstLine="420"/>
    </w:pPr>
  </w:style>
  <w:style w:type="character" w:customStyle="1" w:styleId="af4">
    <w:name w:val="发布"/>
    <w:basedOn w:val="a2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Char">
    <w:name w:val="标题 1 Char"/>
    <w:basedOn w:val="a2"/>
    <w:link w:val="1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">
    <w:name w:val="日期 Char"/>
    <w:basedOn w:val="a2"/>
    <w:link w:val="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4483EC-CA54-445F-8FA9-33148FCF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6193</Words>
  <Characters>4973</Characters>
  <Application>Microsoft Office Word</Application>
  <DocSecurity>0</DocSecurity>
  <Lines>41</Lines>
  <Paragraphs>22</Paragraphs>
  <ScaleCrop>false</ScaleCrop>
  <Company>Microsoft</Company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小邢</dc:creator>
  <cp:lastModifiedBy>guo</cp:lastModifiedBy>
  <cp:revision>7</cp:revision>
  <cp:lastPrinted>2020-08-20T10:24:00Z</cp:lastPrinted>
  <dcterms:created xsi:type="dcterms:W3CDTF">2021-05-25T08:32:00Z</dcterms:created>
  <dcterms:modified xsi:type="dcterms:W3CDTF">2021-06-16T02:37:00Z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150EB218FCD54B22B453AA608CC77882</vt:lpwstr>
  </property>
</Properties>
</file>