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B0" w:rsidRDefault="001079B0" w:rsidP="00193D3A">
      <w:pPr>
        <w:ind w:firstLineChars="690" w:firstLine="1940"/>
        <w:rPr>
          <w:rFonts w:ascii="黑体" w:eastAsia="黑体"/>
          <w:b/>
          <w:sz w:val="28"/>
          <w:szCs w:val="28"/>
        </w:rPr>
      </w:pPr>
    </w:p>
    <w:p w:rsidR="001079B0" w:rsidRDefault="001079B0" w:rsidP="00974CAB">
      <w:pPr>
        <w:rPr>
          <w:rFonts w:ascii="黑体" w:eastAsia="黑体"/>
          <w:b/>
          <w:sz w:val="28"/>
          <w:szCs w:val="28"/>
        </w:rPr>
      </w:pPr>
    </w:p>
    <w:p w:rsidR="00F55772" w:rsidRDefault="00F55772" w:rsidP="00A11EE4">
      <w:pPr>
        <w:spacing w:beforeLines="50" w:before="156" w:afterLines="50" w:after="156"/>
        <w:rPr>
          <w:rFonts w:ascii="黑体" w:eastAsia="黑体"/>
          <w:b/>
          <w:sz w:val="28"/>
          <w:szCs w:val="28"/>
        </w:rPr>
      </w:pPr>
    </w:p>
    <w:p w:rsidR="00FC6FD0" w:rsidRDefault="00FC6FD0" w:rsidP="00A11EE4">
      <w:pPr>
        <w:spacing w:afterLines="50" w:after="156"/>
        <w:rPr>
          <w:rFonts w:ascii="宋体" w:hAnsi="宋体"/>
          <w:b/>
          <w:sz w:val="28"/>
          <w:szCs w:val="28"/>
        </w:rPr>
      </w:pPr>
    </w:p>
    <w:p w:rsidR="00AF5682" w:rsidRDefault="00AF5682" w:rsidP="00AF5682">
      <w:pPr>
        <w:jc w:val="center"/>
        <w:rPr>
          <w:rFonts w:ascii="宋体" w:hAnsi="宋体"/>
          <w:b/>
          <w:sz w:val="28"/>
          <w:szCs w:val="28"/>
        </w:rPr>
      </w:pPr>
    </w:p>
    <w:p w:rsidR="001079B0" w:rsidRPr="001079B0" w:rsidRDefault="001079B0" w:rsidP="00A11EE4">
      <w:pPr>
        <w:spacing w:afterLines="100" w:after="312"/>
        <w:jc w:val="center"/>
        <w:rPr>
          <w:rFonts w:ascii="宋体" w:hAnsi="宋体"/>
          <w:b/>
          <w:sz w:val="28"/>
          <w:szCs w:val="28"/>
        </w:rPr>
      </w:pPr>
      <w:r w:rsidRPr="001079B0">
        <w:rPr>
          <w:rFonts w:ascii="宋体" w:hAnsi="宋体" w:hint="eastAsia"/>
          <w:b/>
          <w:sz w:val="28"/>
          <w:szCs w:val="28"/>
        </w:rPr>
        <w:t>中林会办字[20</w:t>
      </w:r>
      <w:r w:rsidR="00260276">
        <w:rPr>
          <w:rFonts w:ascii="宋体" w:hAnsi="宋体" w:hint="eastAsia"/>
          <w:b/>
          <w:sz w:val="28"/>
          <w:szCs w:val="28"/>
        </w:rPr>
        <w:t>1</w:t>
      </w:r>
      <w:r w:rsidR="00481648">
        <w:rPr>
          <w:rFonts w:ascii="宋体" w:hAnsi="宋体" w:hint="eastAsia"/>
          <w:b/>
          <w:sz w:val="28"/>
          <w:szCs w:val="28"/>
        </w:rPr>
        <w:t>6</w:t>
      </w:r>
      <w:r w:rsidR="00A11EE4">
        <w:rPr>
          <w:rFonts w:ascii="宋体" w:hAnsi="宋体" w:hint="eastAsia"/>
          <w:b/>
          <w:sz w:val="28"/>
          <w:szCs w:val="28"/>
        </w:rPr>
        <w:t>]</w:t>
      </w:r>
      <w:r w:rsidR="00191A62">
        <w:rPr>
          <w:rFonts w:ascii="宋体" w:hAnsi="宋体" w:hint="eastAsia"/>
          <w:b/>
          <w:sz w:val="28"/>
          <w:szCs w:val="28"/>
        </w:rPr>
        <w:t>081</w:t>
      </w:r>
      <w:r w:rsidRPr="001079B0">
        <w:rPr>
          <w:rFonts w:ascii="宋体" w:hAnsi="宋体" w:hint="eastAsia"/>
          <w:b/>
          <w:sz w:val="28"/>
          <w:szCs w:val="28"/>
        </w:rPr>
        <w:t>号</w:t>
      </w:r>
    </w:p>
    <w:p w:rsidR="001E30E6" w:rsidRPr="001E30E6" w:rsidRDefault="000510AB" w:rsidP="001E30E6">
      <w:pPr>
        <w:spacing w:line="680" w:lineRule="exact"/>
        <w:jc w:val="center"/>
        <w:rPr>
          <w:rFonts w:ascii="方正小标宋_GBK" w:eastAsia="方正小标宋_GBK" w:hAnsi="楷体" w:hint="eastAsia"/>
          <w:sz w:val="44"/>
          <w:szCs w:val="44"/>
        </w:rPr>
      </w:pPr>
      <w:r w:rsidRPr="000510AB">
        <w:rPr>
          <w:rFonts w:ascii="方正小标宋_GBK" w:eastAsia="方正小标宋_GBK" w:hAnsi="楷体" w:hint="eastAsia"/>
          <w:sz w:val="44"/>
          <w:szCs w:val="44"/>
        </w:rPr>
        <w:t>关于</w:t>
      </w:r>
      <w:r w:rsidR="00A11EE4">
        <w:rPr>
          <w:rFonts w:ascii="方正小标宋_GBK" w:eastAsia="方正小标宋_GBK" w:hAnsi="楷体" w:hint="eastAsia"/>
          <w:sz w:val="44"/>
          <w:szCs w:val="44"/>
        </w:rPr>
        <w:t>印发《中国林学会深化改革的指导意见》</w:t>
      </w:r>
      <w:r w:rsidRPr="000510AB">
        <w:rPr>
          <w:rFonts w:ascii="方正小标宋_GBK" w:eastAsia="方正小标宋_GBK" w:hAnsi="楷体" w:hint="eastAsia"/>
          <w:sz w:val="44"/>
          <w:szCs w:val="44"/>
        </w:rPr>
        <w:t>的通知</w:t>
      </w:r>
    </w:p>
    <w:p w:rsidR="009C7D7E" w:rsidRPr="00B353ED" w:rsidRDefault="009C7D7E" w:rsidP="009C7D7E">
      <w:pPr>
        <w:spacing w:line="580" w:lineRule="exact"/>
        <w:rPr>
          <w:rFonts w:ascii="方正仿宋_GBK" w:eastAsia="方正仿宋_GBK" w:hAnsi="华文仿宋" w:hint="eastAsia"/>
          <w:sz w:val="32"/>
          <w:szCs w:val="32"/>
        </w:rPr>
      </w:pPr>
      <w:r w:rsidRPr="00B353ED">
        <w:rPr>
          <w:rFonts w:ascii="方正仿宋_GBK" w:eastAsia="方正仿宋_GBK" w:hAnsi="华文仿宋" w:hint="eastAsia"/>
          <w:sz w:val="32"/>
          <w:szCs w:val="32"/>
        </w:rPr>
        <w:t>各省、自治区、直辖市林学会，</w:t>
      </w:r>
    </w:p>
    <w:p w:rsidR="009C7D7E" w:rsidRPr="00B353ED" w:rsidRDefault="009C7D7E" w:rsidP="009C7D7E">
      <w:pPr>
        <w:spacing w:line="580" w:lineRule="exact"/>
        <w:rPr>
          <w:rFonts w:ascii="方正仿宋_GBK" w:eastAsia="方正仿宋_GBK" w:hAnsi="华文仿宋" w:hint="eastAsia"/>
          <w:sz w:val="32"/>
          <w:szCs w:val="32"/>
        </w:rPr>
      </w:pPr>
      <w:r w:rsidRPr="00B353ED">
        <w:rPr>
          <w:rFonts w:ascii="方正仿宋_GBK" w:eastAsia="方正仿宋_GBK" w:hAnsi="华文仿宋" w:hint="eastAsia"/>
          <w:sz w:val="32"/>
          <w:szCs w:val="32"/>
        </w:rPr>
        <w:t>中国林学会各分会、专业委员会：</w:t>
      </w:r>
      <w:r w:rsidRPr="00B353ED">
        <w:rPr>
          <w:rFonts w:ascii="方正仿宋_GBK" w:eastAsia="方正仿宋_GBK" w:hAnsi="华文仿宋" w:hint="eastAsia"/>
          <w:sz w:val="32"/>
          <w:szCs w:val="32"/>
        </w:rPr>
        <w:t>    </w:t>
      </w:r>
    </w:p>
    <w:p w:rsidR="009C7D7E" w:rsidRPr="00B353ED" w:rsidRDefault="009C7D7E" w:rsidP="00B353ED">
      <w:pPr>
        <w:adjustRightInd w:val="0"/>
        <w:snapToGrid w:val="0"/>
        <w:spacing w:line="600" w:lineRule="exact"/>
        <w:ind w:firstLineChars="200" w:firstLine="640"/>
        <w:rPr>
          <w:rFonts w:ascii="方正仿宋_GBK" w:eastAsia="方正仿宋_GBK" w:hAnsi="仿宋" w:hint="eastAsia"/>
          <w:sz w:val="32"/>
          <w:szCs w:val="32"/>
        </w:rPr>
      </w:pPr>
      <w:r w:rsidRPr="00B353ED">
        <w:rPr>
          <w:rFonts w:ascii="方正仿宋_GBK" w:eastAsia="方正仿宋_GBK" w:hAnsi="华文仿宋" w:hint="eastAsia"/>
          <w:sz w:val="32"/>
          <w:szCs w:val="32"/>
        </w:rPr>
        <w:t>为贯彻落实</w:t>
      </w:r>
      <w:r w:rsidRPr="00B353ED">
        <w:rPr>
          <w:rFonts w:ascii="方正仿宋_GBK" w:eastAsia="方正仿宋_GBK" w:hAnsi="仿宋" w:hint="eastAsia"/>
          <w:sz w:val="32"/>
          <w:szCs w:val="32"/>
        </w:rPr>
        <w:t>《中共中央关于全面深化改革若干重大问题的决定》、中共中央办公厅印发的《科协系统深化改革实施方案》</w:t>
      </w:r>
      <w:r w:rsidR="00597F03" w:rsidRPr="00B353ED">
        <w:rPr>
          <w:rFonts w:ascii="方正仿宋_GBK" w:eastAsia="方正仿宋_GBK" w:hAnsi="仿宋" w:hint="eastAsia"/>
          <w:sz w:val="32"/>
          <w:szCs w:val="32"/>
        </w:rPr>
        <w:t>、</w:t>
      </w:r>
      <w:r w:rsidRPr="00B353ED">
        <w:rPr>
          <w:rFonts w:ascii="方正仿宋_GBK" w:eastAsia="方正仿宋_GBK" w:hAnsi="仿宋" w:hint="eastAsia"/>
          <w:sz w:val="32"/>
          <w:szCs w:val="32"/>
        </w:rPr>
        <w:t>《中共国家林业局党组关于加强和改进党的群团工作的意见》</w:t>
      </w:r>
      <w:r w:rsidR="00597F03" w:rsidRPr="00B353ED">
        <w:rPr>
          <w:rFonts w:ascii="方正仿宋_GBK" w:eastAsia="方正仿宋_GBK" w:hAnsi="仿宋" w:hint="eastAsia"/>
          <w:sz w:val="32"/>
          <w:szCs w:val="32"/>
        </w:rPr>
        <w:t>和国家林业局《</w:t>
      </w:r>
      <w:r w:rsidR="00597F03" w:rsidRPr="00B353ED">
        <w:rPr>
          <w:rFonts w:ascii="方正仿宋_GBK" w:eastAsia="方正仿宋_GBK" w:hAnsi="仿宋" w:hint="eastAsia"/>
          <w:sz w:val="32"/>
          <w:szCs w:val="32"/>
        </w:rPr>
        <w:t>关于加快实施创新驱动发展战略 支撑林业现代化建设的意见》</w:t>
      </w:r>
      <w:r w:rsidR="00597F03" w:rsidRPr="00B353ED">
        <w:rPr>
          <w:rFonts w:ascii="方正仿宋_GBK" w:eastAsia="方正仿宋_GBK" w:hAnsi="仿宋" w:hint="eastAsia"/>
          <w:sz w:val="32"/>
          <w:szCs w:val="32"/>
        </w:rPr>
        <w:t>的总体部署和要求</w:t>
      </w:r>
      <w:r w:rsidR="00B353ED" w:rsidRPr="00B353ED">
        <w:rPr>
          <w:rFonts w:ascii="方正仿宋_GBK" w:eastAsia="方正仿宋_GBK" w:hAnsi="仿宋" w:hint="eastAsia"/>
          <w:sz w:val="32"/>
          <w:szCs w:val="32"/>
        </w:rPr>
        <w:t>，</w:t>
      </w:r>
      <w:r w:rsidR="001E30E6">
        <w:rPr>
          <w:rFonts w:ascii="方正仿宋_GBK" w:eastAsia="方正仿宋_GBK" w:hAnsi="仿宋" w:hint="eastAsia"/>
          <w:sz w:val="32"/>
          <w:szCs w:val="32"/>
        </w:rPr>
        <w:t>深入贯彻全国林业科技创新大会精神，</w:t>
      </w:r>
      <w:r w:rsidRPr="00B353ED">
        <w:rPr>
          <w:rFonts w:ascii="方正仿宋_GBK" w:eastAsia="方正仿宋_GBK" w:hAnsi="仿宋" w:hint="eastAsia"/>
          <w:sz w:val="32"/>
          <w:szCs w:val="32"/>
        </w:rPr>
        <w:t>学</w:t>
      </w:r>
      <w:r w:rsidR="001E30E6">
        <w:rPr>
          <w:rFonts w:ascii="方正仿宋_GBK" w:eastAsia="方正仿宋_GBK" w:hAnsi="仿宋" w:hint="eastAsia"/>
          <w:sz w:val="32"/>
          <w:szCs w:val="32"/>
        </w:rPr>
        <w:t>会进一步完善</w:t>
      </w:r>
      <w:proofErr w:type="gramStart"/>
      <w:r w:rsidR="001E30E6">
        <w:rPr>
          <w:rFonts w:ascii="方正仿宋_GBK" w:eastAsia="方正仿宋_GBK" w:hAnsi="仿宋" w:hint="eastAsia"/>
          <w:sz w:val="32"/>
          <w:szCs w:val="32"/>
        </w:rPr>
        <w:t>修定</w:t>
      </w:r>
      <w:proofErr w:type="gramEnd"/>
      <w:r w:rsidRPr="00B353ED">
        <w:rPr>
          <w:rFonts w:ascii="方正仿宋_GBK" w:eastAsia="方正仿宋_GBK" w:hAnsi="仿宋" w:hint="eastAsia"/>
          <w:sz w:val="32"/>
          <w:szCs w:val="32"/>
        </w:rPr>
        <w:t>了《中国林学会深化改革的指导意见》</w:t>
      </w:r>
      <w:r w:rsidR="00B353ED">
        <w:rPr>
          <w:rFonts w:ascii="方正仿宋_GBK" w:eastAsia="方正仿宋_GBK" w:hAnsi="仿宋" w:hint="eastAsia"/>
          <w:sz w:val="32"/>
          <w:szCs w:val="32"/>
        </w:rPr>
        <w:t>。</w:t>
      </w:r>
      <w:r w:rsidRPr="00B353ED">
        <w:rPr>
          <w:rFonts w:ascii="方正仿宋_GBK" w:eastAsia="方正仿宋_GBK" w:hAnsi="华文仿宋" w:hint="eastAsia"/>
          <w:sz w:val="32"/>
          <w:szCs w:val="32"/>
        </w:rPr>
        <w:t>现予以印发，</w:t>
      </w:r>
      <w:r w:rsidRPr="00B353ED">
        <w:rPr>
          <w:rFonts w:ascii="方正仿宋_GBK" w:eastAsia="方正仿宋_GBK" w:hAnsi="华文仿宋" w:hint="eastAsia"/>
          <w:kern w:val="0"/>
          <w:sz w:val="32"/>
          <w:szCs w:val="32"/>
        </w:rPr>
        <w:t>请各单位结合自身实际，认真贯彻执行。</w:t>
      </w:r>
    </w:p>
    <w:p w:rsidR="009C7D7E" w:rsidRPr="00B353ED" w:rsidRDefault="009C7D7E" w:rsidP="00B353ED">
      <w:pPr>
        <w:spacing w:line="600" w:lineRule="exact"/>
        <w:ind w:leftChars="300" w:left="1430" w:hangingChars="250" w:hanging="800"/>
        <w:rPr>
          <w:rFonts w:ascii="方正仿宋_GBK" w:eastAsia="方正仿宋_GBK" w:hAnsi="华文仿宋" w:hint="eastAsia"/>
          <w:kern w:val="0"/>
          <w:sz w:val="32"/>
          <w:szCs w:val="32"/>
        </w:rPr>
      </w:pPr>
    </w:p>
    <w:p w:rsidR="00B353ED" w:rsidRPr="00B353ED" w:rsidRDefault="009C7D7E" w:rsidP="00B353ED">
      <w:pPr>
        <w:spacing w:line="600" w:lineRule="exact"/>
        <w:ind w:firstLine="645"/>
        <w:rPr>
          <w:rFonts w:ascii="方正仿宋_GBK" w:eastAsia="方正仿宋_GBK" w:hAnsi="华文仿宋" w:hint="eastAsia"/>
          <w:kern w:val="0"/>
          <w:sz w:val="32"/>
          <w:szCs w:val="32"/>
        </w:rPr>
      </w:pPr>
      <w:r w:rsidRPr="00B353ED">
        <w:rPr>
          <w:rFonts w:ascii="方正仿宋_GBK" w:eastAsia="方正仿宋_GBK" w:hAnsi="华文仿宋" w:hint="eastAsia"/>
          <w:kern w:val="0"/>
          <w:sz w:val="32"/>
          <w:szCs w:val="32"/>
        </w:rPr>
        <w:t>附件：</w:t>
      </w:r>
      <w:r w:rsidRPr="00B353ED">
        <w:rPr>
          <w:rFonts w:ascii="方正仿宋_GBK" w:eastAsia="方正仿宋_GBK" w:hAnsi="华文仿宋" w:hint="eastAsia"/>
          <w:sz w:val="32"/>
          <w:szCs w:val="32"/>
        </w:rPr>
        <w:t>《</w:t>
      </w:r>
      <w:r w:rsidR="00597F03" w:rsidRPr="00B353ED">
        <w:rPr>
          <w:rFonts w:ascii="方正仿宋_GBK" w:eastAsia="方正仿宋_GBK" w:hAnsi="华文仿宋" w:hint="eastAsia"/>
          <w:sz w:val="32"/>
          <w:szCs w:val="32"/>
        </w:rPr>
        <w:t>中国林学会深化改革的指导意见</w:t>
      </w:r>
      <w:r w:rsidRPr="00B353ED">
        <w:rPr>
          <w:rFonts w:ascii="方正仿宋_GBK" w:eastAsia="方正仿宋_GBK" w:hAnsi="华文仿宋" w:hint="eastAsia"/>
          <w:sz w:val="32"/>
          <w:szCs w:val="32"/>
        </w:rPr>
        <w:t>》</w:t>
      </w:r>
    </w:p>
    <w:p w:rsidR="001B06D0" w:rsidRPr="00377885" w:rsidRDefault="000510AB" w:rsidP="00377885">
      <w:pPr>
        <w:spacing w:line="600" w:lineRule="exact"/>
        <w:ind w:firstLineChars="1550" w:firstLine="4960"/>
        <w:rPr>
          <w:rFonts w:ascii="方正仿宋_GBK" w:eastAsia="方正仿宋_GBK" w:hAnsi="华文仿宋" w:hint="eastAsia"/>
          <w:sz w:val="32"/>
          <w:szCs w:val="32"/>
        </w:rPr>
      </w:pPr>
      <w:r w:rsidRPr="00B353ED">
        <w:rPr>
          <w:rFonts w:ascii="方正仿宋_GBK" w:eastAsia="方正仿宋_GBK" w:hAnsi="华文仿宋" w:hint="eastAsia"/>
          <w:sz w:val="32"/>
          <w:szCs w:val="32"/>
        </w:rPr>
        <w:t>2016年</w:t>
      </w:r>
      <w:r w:rsidR="001E30E6">
        <w:rPr>
          <w:rFonts w:ascii="方正仿宋_GBK" w:eastAsia="方正仿宋_GBK" w:hAnsi="华文仿宋" w:hint="eastAsia"/>
          <w:sz w:val="32"/>
          <w:szCs w:val="32"/>
        </w:rPr>
        <w:t>10</w:t>
      </w:r>
      <w:r w:rsidRPr="00B353ED">
        <w:rPr>
          <w:rFonts w:ascii="方正仿宋_GBK" w:eastAsia="方正仿宋_GBK" w:hAnsi="华文仿宋" w:hint="eastAsia"/>
          <w:sz w:val="32"/>
          <w:szCs w:val="32"/>
        </w:rPr>
        <w:t>月</w:t>
      </w:r>
      <w:r w:rsidR="001E30E6">
        <w:rPr>
          <w:rFonts w:ascii="方正仿宋_GBK" w:eastAsia="方正仿宋_GBK" w:hAnsi="华文仿宋" w:hint="eastAsia"/>
          <w:sz w:val="32"/>
          <w:szCs w:val="32"/>
        </w:rPr>
        <w:t>8</w:t>
      </w:r>
      <w:r w:rsidRPr="00B353ED">
        <w:rPr>
          <w:rFonts w:ascii="方正仿宋_GBK" w:eastAsia="方正仿宋_GBK" w:hAnsi="华文仿宋" w:hint="eastAsia"/>
          <w:sz w:val="32"/>
          <w:szCs w:val="32"/>
        </w:rPr>
        <w:t>日</w:t>
      </w:r>
    </w:p>
    <w:p w:rsidR="00B353ED" w:rsidRPr="00B353ED" w:rsidRDefault="00B353ED" w:rsidP="001B06D0">
      <w:pPr>
        <w:adjustRightInd w:val="0"/>
        <w:snapToGrid w:val="0"/>
        <w:spacing w:line="580" w:lineRule="exact"/>
        <w:jc w:val="center"/>
        <w:rPr>
          <w:rFonts w:ascii="方正小标宋_GBK" w:eastAsia="方正小标宋_GBK" w:hint="eastAsia"/>
          <w:sz w:val="44"/>
          <w:szCs w:val="44"/>
        </w:rPr>
      </w:pPr>
      <w:r w:rsidRPr="00B353ED">
        <w:rPr>
          <w:rFonts w:ascii="方正小标宋_GBK" w:eastAsia="方正小标宋_GBK" w:hint="eastAsia"/>
          <w:sz w:val="44"/>
          <w:szCs w:val="44"/>
        </w:rPr>
        <w:lastRenderedPageBreak/>
        <w:t>中国林学</w:t>
      </w:r>
      <w:proofErr w:type="gramStart"/>
      <w:r w:rsidRPr="00B353ED">
        <w:rPr>
          <w:rFonts w:ascii="方正小标宋_GBK" w:eastAsia="方正小标宋_GBK" w:hint="eastAsia"/>
          <w:sz w:val="44"/>
          <w:szCs w:val="44"/>
        </w:rPr>
        <w:t>会深化</w:t>
      </w:r>
      <w:proofErr w:type="gramEnd"/>
      <w:r w:rsidRPr="00B353ED">
        <w:rPr>
          <w:rFonts w:ascii="方正小标宋_GBK" w:eastAsia="方正小标宋_GBK" w:hint="eastAsia"/>
          <w:sz w:val="44"/>
          <w:szCs w:val="44"/>
        </w:rPr>
        <w:t>改革的指导意见</w:t>
      </w:r>
    </w:p>
    <w:p w:rsidR="00B353ED" w:rsidRDefault="00B353ED" w:rsidP="00B353ED">
      <w:pPr>
        <w:adjustRightInd w:val="0"/>
        <w:snapToGrid w:val="0"/>
        <w:spacing w:line="560" w:lineRule="exact"/>
        <w:jc w:val="center"/>
        <w:rPr>
          <w:rFonts w:ascii="仿宋_GB2312" w:eastAsia="仿宋_GB2312" w:hAnsi="仿宋" w:hint="eastAsia"/>
          <w:sz w:val="32"/>
          <w:szCs w:val="32"/>
        </w:rPr>
      </w:pP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中国林学会是我国林业界历史最悠久、学科最齐全、体系最完善、会员覆盖面最广、在国内外影响最大的林业科技</w:t>
      </w:r>
      <w:r>
        <w:rPr>
          <w:rFonts w:ascii="仿宋_GB2312" w:eastAsia="仿宋_GB2312" w:hAnsi="仿宋" w:hint="eastAsia"/>
          <w:sz w:val="32"/>
          <w:szCs w:val="32"/>
        </w:rPr>
        <w:t>社会组织</w:t>
      </w:r>
      <w:r w:rsidRPr="00873399">
        <w:rPr>
          <w:rFonts w:ascii="仿宋_GB2312" w:eastAsia="仿宋_GB2312" w:hAnsi="仿宋" w:hint="eastAsia"/>
          <w:sz w:val="32"/>
          <w:szCs w:val="32"/>
        </w:rPr>
        <w:t>，是全面推进林业现代化建设的一支不可或缺的重要力量。为深入贯彻习近平总书记系列重要讲话精神，更好地发挥党和政府与广大林业科技工作者的桥梁纽带作用, 进一步密切学会</w:t>
      </w:r>
      <w:r>
        <w:rPr>
          <w:rFonts w:ascii="仿宋_GB2312" w:eastAsia="仿宋_GB2312" w:hAnsi="仿宋" w:hint="eastAsia"/>
          <w:sz w:val="32"/>
          <w:szCs w:val="32"/>
        </w:rPr>
        <w:t>同</w:t>
      </w:r>
      <w:r w:rsidRPr="00873399">
        <w:rPr>
          <w:rFonts w:ascii="仿宋_GB2312" w:eastAsia="仿宋_GB2312" w:hAnsi="仿宋" w:hint="eastAsia"/>
          <w:sz w:val="32"/>
          <w:szCs w:val="32"/>
        </w:rPr>
        <w:t>广大林业科技工作者之间的联系，切实增强中国林学会</w:t>
      </w:r>
      <w:r>
        <w:rPr>
          <w:rFonts w:ascii="仿宋_GB2312" w:eastAsia="仿宋_GB2312" w:hAnsi="仿宋" w:hint="eastAsia"/>
          <w:sz w:val="32"/>
          <w:szCs w:val="32"/>
        </w:rPr>
        <w:t>的</w:t>
      </w:r>
      <w:r w:rsidRPr="00873399">
        <w:rPr>
          <w:rFonts w:ascii="仿宋_GB2312" w:eastAsia="仿宋_GB2312" w:hAnsi="仿宋" w:hint="eastAsia"/>
          <w:sz w:val="32"/>
          <w:szCs w:val="32"/>
        </w:rPr>
        <w:t>吸引力、凝聚力和发展动力，根据《中共中央关于全面深化改革若干重大问题的决定》、</w:t>
      </w:r>
      <w:r>
        <w:rPr>
          <w:rFonts w:ascii="仿宋_GB2312" w:eastAsia="仿宋_GB2312" w:hAnsi="仿宋" w:hint="eastAsia"/>
          <w:sz w:val="32"/>
          <w:szCs w:val="32"/>
        </w:rPr>
        <w:t>中共</w:t>
      </w:r>
      <w:r w:rsidRPr="00873399">
        <w:rPr>
          <w:rFonts w:ascii="仿宋_GB2312" w:eastAsia="仿宋_GB2312" w:hAnsi="仿宋" w:hint="eastAsia"/>
          <w:sz w:val="32"/>
          <w:szCs w:val="32"/>
        </w:rPr>
        <w:t>中央</w:t>
      </w:r>
      <w:r>
        <w:rPr>
          <w:rFonts w:ascii="仿宋_GB2312" w:eastAsia="仿宋_GB2312" w:hAnsi="仿宋" w:hint="eastAsia"/>
          <w:sz w:val="32"/>
          <w:szCs w:val="32"/>
        </w:rPr>
        <w:t>办公厅印发</w:t>
      </w:r>
      <w:r w:rsidRPr="00873399">
        <w:rPr>
          <w:rFonts w:ascii="仿宋_GB2312" w:eastAsia="仿宋_GB2312" w:hAnsi="仿宋" w:hint="eastAsia"/>
          <w:sz w:val="32"/>
          <w:szCs w:val="32"/>
        </w:rPr>
        <w:t>的《科协系统深化改革实施方案》</w:t>
      </w:r>
      <w:r>
        <w:rPr>
          <w:rFonts w:ascii="仿宋_GB2312" w:eastAsia="仿宋_GB2312" w:hAnsi="仿宋" w:hint="eastAsia"/>
          <w:sz w:val="32"/>
          <w:szCs w:val="32"/>
        </w:rPr>
        <w:t>和</w:t>
      </w:r>
      <w:r w:rsidRPr="003D6F6D">
        <w:rPr>
          <w:rFonts w:ascii="仿宋_GB2312" w:eastAsia="仿宋_GB2312" w:hAnsi="仿宋"/>
          <w:sz w:val="32"/>
          <w:szCs w:val="32"/>
        </w:rPr>
        <w:t>《中共国家林业局党组关于加强和改进党的群团工作的意见》</w:t>
      </w:r>
      <w:r w:rsidRPr="00873399">
        <w:rPr>
          <w:rFonts w:ascii="仿宋_GB2312" w:eastAsia="仿宋_GB2312" w:hAnsi="仿宋" w:hint="eastAsia"/>
          <w:sz w:val="32"/>
          <w:szCs w:val="32"/>
        </w:rPr>
        <w:t>的总体部署和要求，研究提出本指导意见。</w:t>
      </w:r>
    </w:p>
    <w:p w:rsidR="00B353ED" w:rsidRPr="00E648B1" w:rsidRDefault="00B353ED" w:rsidP="00B353ED">
      <w:pPr>
        <w:spacing w:line="560" w:lineRule="exact"/>
        <w:ind w:firstLineChars="196" w:firstLine="630"/>
        <w:rPr>
          <w:rFonts w:ascii="黑体" w:eastAsia="黑体" w:hAnsi="黑体" w:hint="eastAsia"/>
          <w:b/>
          <w:sz w:val="32"/>
          <w:szCs w:val="32"/>
        </w:rPr>
      </w:pPr>
      <w:r w:rsidRPr="00E648B1">
        <w:rPr>
          <w:rFonts w:ascii="黑体" w:eastAsia="黑体" w:hAnsi="黑体" w:hint="eastAsia"/>
          <w:b/>
          <w:sz w:val="32"/>
          <w:szCs w:val="32"/>
        </w:rPr>
        <w:t>一、充分认识深化学会改革的重要性和紧迫性</w:t>
      </w: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全面深化改革是“四个全面”战略布局的重要组成部分，是关系党和国家事业发展全局的重大战略部署。在新的形势下，积极推进中国林学</w:t>
      </w:r>
      <w:proofErr w:type="gramStart"/>
      <w:r w:rsidRPr="00873399">
        <w:rPr>
          <w:rFonts w:ascii="仿宋_GB2312" w:eastAsia="仿宋_GB2312" w:hAnsi="仿宋" w:hint="eastAsia"/>
          <w:sz w:val="32"/>
          <w:szCs w:val="32"/>
        </w:rPr>
        <w:t>会深化</w:t>
      </w:r>
      <w:proofErr w:type="gramEnd"/>
      <w:r w:rsidRPr="00873399">
        <w:rPr>
          <w:rFonts w:ascii="仿宋_GB2312" w:eastAsia="仿宋_GB2312" w:hAnsi="仿宋" w:hint="eastAsia"/>
          <w:sz w:val="32"/>
          <w:szCs w:val="32"/>
        </w:rPr>
        <w:t>改革具有重大的现实意义和深远的历史意义。首先，深化学会改革是新形势下党中央关于加强社会组织建设，引导林业科技工作者自觉</w:t>
      </w:r>
      <w:proofErr w:type="gramStart"/>
      <w:r w:rsidRPr="00873399">
        <w:rPr>
          <w:rFonts w:ascii="仿宋_GB2312" w:eastAsia="仿宋_GB2312" w:hAnsi="仿宋" w:hint="eastAsia"/>
          <w:sz w:val="32"/>
          <w:szCs w:val="32"/>
        </w:rPr>
        <w:t>践行</w:t>
      </w:r>
      <w:proofErr w:type="gramEnd"/>
      <w:r w:rsidRPr="00873399">
        <w:rPr>
          <w:rFonts w:ascii="仿宋_GB2312" w:eastAsia="仿宋_GB2312" w:hAnsi="仿宋" w:hint="eastAsia"/>
          <w:sz w:val="32"/>
          <w:szCs w:val="32"/>
        </w:rPr>
        <w:t>社会主义核心价值观，不断强化党和政府在林业科技界的执政基础的新要求。其次，深化学会改革是顺应国际</w:t>
      </w:r>
      <w:r>
        <w:rPr>
          <w:rFonts w:ascii="仿宋_GB2312" w:eastAsia="仿宋_GB2312" w:hAnsi="仿宋" w:hint="eastAsia"/>
          <w:sz w:val="32"/>
          <w:szCs w:val="32"/>
        </w:rPr>
        <w:t>社会</w:t>
      </w:r>
      <w:r w:rsidRPr="00873399">
        <w:rPr>
          <w:rFonts w:ascii="仿宋_GB2312" w:eastAsia="仿宋_GB2312" w:hAnsi="仿宋" w:hint="eastAsia"/>
          <w:sz w:val="32"/>
          <w:szCs w:val="32"/>
        </w:rPr>
        <w:t>组织</w:t>
      </w:r>
      <w:r>
        <w:rPr>
          <w:rFonts w:ascii="仿宋_GB2312" w:eastAsia="仿宋_GB2312" w:hAnsi="仿宋" w:hint="eastAsia"/>
          <w:sz w:val="32"/>
          <w:szCs w:val="32"/>
        </w:rPr>
        <w:t>科学</w:t>
      </w:r>
      <w:r w:rsidRPr="00873399">
        <w:rPr>
          <w:rFonts w:ascii="仿宋_GB2312" w:eastAsia="仿宋_GB2312" w:hAnsi="仿宋" w:hint="eastAsia"/>
          <w:sz w:val="32"/>
          <w:szCs w:val="32"/>
        </w:rPr>
        <w:t>发展，</w:t>
      </w:r>
      <w:bookmarkStart w:id="0" w:name="baidusnap0"/>
      <w:bookmarkEnd w:id="0"/>
      <w:r w:rsidRPr="00873399">
        <w:rPr>
          <w:rFonts w:ascii="仿宋_GB2312" w:eastAsia="仿宋_GB2312" w:hAnsi="仿宋" w:hint="eastAsia"/>
          <w:sz w:val="32"/>
          <w:szCs w:val="32"/>
        </w:rPr>
        <w:t>有序融入民间对外交流的大趋势。</w:t>
      </w:r>
      <w:r>
        <w:rPr>
          <w:rFonts w:ascii="仿宋_GB2312" w:eastAsia="仿宋_GB2312" w:hAnsi="仿宋" w:hint="eastAsia"/>
          <w:sz w:val="32"/>
          <w:szCs w:val="32"/>
        </w:rPr>
        <w:t>再次</w:t>
      </w:r>
      <w:r w:rsidRPr="00873399">
        <w:rPr>
          <w:rFonts w:ascii="仿宋_GB2312" w:eastAsia="仿宋_GB2312" w:hAnsi="仿宋" w:hint="eastAsia"/>
          <w:sz w:val="32"/>
          <w:szCs w:val="32"/>
        </w:rPr>
        <w:t>，深化学会改革是进一步提高学会</w:t>
      </w:r>
      <w:r w:rsidRPr="003D6F6D">
        <w:rPr>
          <w:rFonts w:ascii="仿宋_GB2312" w:eastAsia="仿宋_GB2312" w:hAnsi="仿宋"/>
          <w:sz w:val="32"/>
          <w:szCs w:val="32"/>
        </w:rPr>
        <w:t>为</w:t>
      </w:r>
      <w:r w:rsidRPr="003D6F6D">
        <w:rPr>
          <w:rFonts w:ascii="仿宋_GB2312" w:eastAsia="仿宋_GB2312" w:hAnsi="仿宋" w:hint="eastAsia"/>
          <w:sz w:val="32"/>
          <w:szCs w:val="32"/>
        </w:rPr>
        <w:t>林业</w:t>
      </w:r>
      <w:r w:rsidRPr="003D6F6D">
        <w:rPr>
          <w:rFonts w:ascii="仿宋_GB2312" w:eastAsia="仿宋_GB2312" w:hAnsi="仿宋"/>
          <w:sz w:val="32"/>
          <w:szCs w:val="32"/>
        </w:rPr>
        <w:t>科技工作者服务、为创新驱动发展服务、为提高全民科学素质服务、为党和政府科学决策服务</w:t>
      </w:r>
      <w:r>
        <w:rPr>
          <w:rFonts w:ascii="仿宋_GB2312" w:eastAsia="仿宋_GB2312" w:hAnsi="仿宋" w:hint="eastAsia"/>
          <w:sz w:val="32"/>
          <w:szCs w:val="32"/>
        </w:rPr>
        <w:t>的</w:t>
      </w:r>
      <w:r w:rsidRPr="00873399">
        <w:rPr>
          <w:rFonts w:ascii="仿宋_GB2312" w:eastAsia="仿宋_GB2312" w:hAnsi="仿宋" w:hint="eastAsia"/>
          <w:sz w:val="32"/>
          <w:szCs w:val="32"/>
        </w:rPr>
        <w:t>能力，</w:t>
      </w:r>
      <w:r w:rsidRPr="00873399">
        <w:rPr>
          <w:rFonts w:ascii="仿宋_GB2312" w:eastAsia="仿宋_GB2312" w:hAnsi="仿宋" w:hint="eastAsia"/>
          <w:sz w:val="32"/>
          <w:szCs w:val="32"/>
        </w:rPr>
        <w:lastRenderedPageBreak/>
        <w:t>建设</w:t>
      </w:r>
      <w:r>
        <w:rPr>
          <w:rFonts w:ascii="仿宋_GB2312" w:eastAsia="仿宋_GB2312" w:hAnsi="仿宋" w:hint="eastAsia"/>
          <w:sz w:val="32"/>
          <w:szCs w:val="32"/>
        </w:rPr>
        <w:t>具有</w:t>
      </w:r>
      <w:r w:rsidRPr="00873399">
        <w:rPr>
          <w:rFonts w:ascii="仿宋_GB2312" w:eastAsia="仿宋_GB2312" w:hAnsi="仿宋" w:hint="eastAsia"/>
          <w:sz w:val="32"/>
          <w:szCs w:val="32"/>
        </w:rPr>
        <w:t>国内一流、世界知名林业科技</w:t>
      </w:r>
      <w:r>
        <w:rPr>
          <w:rFonts w:ascii="仿宋_GB2312" w:eastAsia="仿宋_GB2312" w:hAnsi="仿宋" w:hint="eastAsia"/>
          <w:sz w:val="32"/>
          <w:szCs w:val="32"/>
        </w:rPr>
        <w:t>社团的</w:t>
      </w:r>
      <w:r w:rsidRPr="00873399">
        <w:rPr>
          <w:rFonts w:ascii="仿宋_GB2312" w:eastAsia="仿宋_GB2312" w:hAnsi="仿宋" w:hint="eastAsia"/>
          <w:sz w:val="32"/>
          <w:szCs w:val="32"/>
        </w:rPr>
        <w:t>重要举措。</w:t>
      </w:r>
    </w:p>
    <w:p w:rsidR="00B353ED" w:rsidRPr="00873399" w:rsidRDefault="00B353ED" w:rsidP="00B353ED">
      <w:pPr>
        <w:spacing w:line="560" w:lineRule="exact"/>
        <w:ind w:firstLineChars="196" w:firstLine="630"/>
        <w:rPr>
          <w:rFonts w:ascii="仿宋_GB2312" w:eastAsia="仿宋_GB2312" w:hAnsi="黑体" w:hint="eastAsia"/>
          <w:sz w:val="32"/>
          <w:szCs w:val="32"/>
        </w:rPr>
      </w:pPr>
      <w:r w:rsidRPr="00E648B1">
        <w:rPr>
          <w:rFonts w:ascii="黑体" w:eastAsia="黑体" w:hAnsi="黑体" w:hint="eastAsia"/>
          <w:b/>
          <w:sz w:val="32"/>
          <w:szCs w:val="32"/>
        </w:rPr>
        <w:t>二、深化</w:t>
      </w:r>
      <w:r>
        <w:rPr>
          <w:rFonts w:ascii="黑体" w:eastAsia="黑体" w:hAnsi="黑体" w:hint="eastAsia"/>
          <w:b/>
          <w:sz w:val="32"/>
          <w:szCs w:val="32"/>
        </w:rPr>
        <w:t>学会</w:t>
      </w:r>
      <w:r w:rsidRPr="00E648B1">
        <w:rPr>
          <w:rFonts w:ascii="黑体" w:eastAsia="黑体" w:hAnsi="黑体" w:hint="eastAsia"/>
          <w:b/>
          <w:sz w:val="32"/>
          <w:szCs w:val="32"/>
        </w:rPr>
        <w:t>改革的指导思想和基本原则</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sz w:val="32"/>
          <w:szCs w:val="32"/>
        </w:rPr>
      </w:pPr>
      <w:r w:rsidRPr="006A3A5E">
        <w:rPr>
          <w:rFonts w:ascii="楷体_GB2312" w:eastAsia="楷体_GB2312" w:hAnsi="仿宋" w:hint="eastAsia"/>
          <w:b/>
          <w:sz w:val="32"/>
          <w:szCs w:val="32"/>
        </w:rPr>
        <w:t>（一）指导思想</w:t>
      </w:r>
      <w:r w:rsidRPr="00873399">
        <w:rPr>
          <w:rFonts w:ascii="仿宋_GB2312" w:eastAsia="仿宋_GB2312" w:hAnsi="仿宋" w:hint="eastAsia"/>
          <w:sz w:val="32"/>
          <w:szCs w:val="32"/>
        </w:rPr>
        <w:t>：高举中国特色社会主义伟大旗帜，坚持以邓小平理论、“三个代表”重要思想、科学发展观为指导，深入贯彻党的十八大和十八届三中、四中、五中全会</w:t>
      </w:r>
      <w:r w:rsidRPr="00873399">
        <w:rPr>
          <w:rFonts w:ascii="仿宋_GB2312" w:eastAsia="仿宋_GB2312" w:hAnsi="仿宋" w:hint="eastAsia"/>
          <w:color w:val="000000"/>
          <w:sz w:val="32"/>
          <w:szCs w:val="32"/>
        </w:rPr>
        <w:t>精神，</w:t>
      </w:r>
      <w:r w:rsidRPr="00873399">
        <w:rPr>
          <w:rFonts w:ascii="仿宋_GB2312" w:eastAsia="仿宋_GB2312" w:hAnsi="仿宋" w:hint="eastAsia"/>
          <w:sz w:val="32"/>
          <w:szCs w:val="32"/>
        </w:rPr>
        <w:t>全面落</w:t>
      </w:r>
      <w:proofErr w:type="gramStart"/>
      <w:r w:rsidRPr="00873399">
        <w:rPr>
          <w:rFonts w:ascii="仿宋_GB2312" w:eastAsia="仿宋_GB2312" w:hAnsi="仿宋" w:hint="eastAsia"/>
          <w:sz w:val="32"/>
          <w:szCs w:val="32"/>
        </w:rPr>
        <w:t>实习近</w:t>
      </w:r>
      <w:proofErr w:type="gramEnd"/>
      <w:r w:rsidRPr="00873399">
        <w:rPr>
          <w:rFonts w:ascii="仿宋_GB2312" w:eastAsia="仿宋_GB2312" w:hAnsi="仿宋" w:hint="eastAsia"/>
          <w:sz w:val="32"/>
          <w:szCs w:val="32"/>
        </w:rPr>
        <w:t>平总书记系列重要讲话精神，紧紧围绕“四个全面”战略布局明确改革方向和重点，按照走中国特色社会主义科技</w:t>
      </w:r>
      <w:r>
        <w:rPr>
          <w:rFonts w:ascii="仿宋_GB2312" w:eastAsia="仿宋_GB2312" w:hAnsi="仿宋" w:hint="eastAsia"/>
          <w:sz w:val="32"/>
          <w:szCs w:val="32"/>
        </w:rPr>
        <w:t>社会组织</w:t>
      </w:r>
      <w:r w:rsidRPr="00873399">
        <w:rPr>
          <w:rFonts w:ascii="仿宋_GB2312" w:eastAsia="仿宋_GB2312" w:hAnsi="仿宋" w:hint="eastAsia"/>
          <w:sz w:val="32"/>
          <w:szCs w:val="32"/>
        </w:rPr>
        <w:t>发展道路的总要求确定改革路径，把自觉接受党的领导、服务林业科技工作者、依法依章开展学会工作有机统一起来，盘活学会</w:t>
      </w:r>
      <w:r>
        <w:rPr>
          <w:rFonts w:ascii="仿宋_GB2312" w:eastAsia="仿宋_GB2312" w:hAnsi="仿宋" w:hint="eastAsia"/>
          <w:sz w:val="32"/>
          <w:szCs w:val="32"/>
        </w:rPr>
        <w:t>各种</w:t>
      </w:r>
      <w:r w:rsidRPr="00873399">
        <w:rPr>
          <w:rFonts w:ascii="仿宋_GB2312" w:eastAsia="仿宋_GB2312" w:hAnsi="仿宋" w:hint="eastAsia"/>
          <w:sz w:val="32"/>
          <w:szCs w:val="32"/>
        </w:rPr>
        <w:t>资源</w:t>
      </w:r>
      <w:r>
        <w:rPr>
          <w:rFonts w:ascii="仿宋_GB2312" w:eastAsia="仿宋_GB2312" w:hAnsi="仿宋" w:hint="eastAsia"/>
          <w:sz w:val="32"/>
          <w:szCs w:val="32"/>
        </w:rPr>
        <w:t>和优势</w:t>
      </w:r>
      <w:r w:rsidRPr="00873399">
        <w:rPr>
          <w:rFonts w:ascii="仿宋_GB2312" w:eastAsia="仿宋_GB2312" w:hAnsi="仿宋" w:hint="eastAsia"/>
          <w:sz w:val="32"/>
          <w:szCs w:val="32"/>
        </w:rPr>
        <w:t>，真正把中国林学会建设成为对林业科技工作者有强大吸引力、能够为各级政府和社会提供高质量林业科技类社会化公共服务产品</w:t>
      </w:r>
      <w:r w:rsidR="00377885">
        <w:rPr>
          <w:rFonts w:ascii="仿宋_GB2312" w:eastAsia="仿宋_GB2312" w:hAnsi="仿宋" w:hint="eastAsia"/>
          <w:sz w:val="32"/>
          <w:szCs w:val="32"/>
        </w:rPr>
        <w:t>，具有</w:t>
      </w:r>
      <w:r w:rsidRPr="00873399">
        <w:rPr>
          <w:rFonts w:ascii="仿宋_GB2312" w:eastAsia="仿宋_GB2312" w:hAnsi="仿宋" w:hint="eastAsia"/>
          <w:sz w:val="32"/>
          <w:szCs w:val="32"/>
        </w:rPr>
        <w:t>林业特色的科技</w:t>
      </w:r>
      <w:r>
        <w:rPr>
          <w:rFonts w:ascii="仿宋_GB2312" w:eastAsia="仿宋_GB2312" w:hAnsi="仿宋" w:hint="eastAsia"/>
          <w:sz w:val="32"/>
          <w:szCs w:val="32"/>
        </w:rPr>
        <w:t>社会组织</w:t>
      </w:r>
      <w:r w:rsidRPr="00873399">
        <w:rPr>
          <w:rFonts w:ascii="仿宋_GB2312" w:eastAsia="仿宋_GB2312" w:hAnsi="仿宋" w:hint="eastAsia"/>
          <w:sz w:val="32"/>
          <w:szCs w:val="32"/>
        </w:rPr>
        <w:t>，团结带领广大林业科技工作者为加快推进林业现代化</w:t>
      </w:r>
      <w:r>
        <w:rPr>
          <w:rFonts w:ascii="仿宋_GB2312" w:eastAsia="仿宋_GB2312" w:hAnsi="仿宋" w:hint="eastAsia"/>
          <w:sz w:val="32"/>
          <w:szCs w:val="32"/>
        </w:rPr>
        <w:t>建设</w:t>
      </w:r>
      <w:r w:rsidRPr="00873399">
        <w:rPr>
          <w:rFonts w:ascii="仿宋_GB2312" w:eastAsia="仿宋_GB2312" w:hAnsi="仿宋" w:hint="eastAsia"/>
          <w:sz w:val="32"/>
          <w:szCs w:val="32"/>
        </w:rPr>
        <w:t>，全面建成小康社会、建设生态文明和美丽中国</w:t>
      </w:r>
      <w:proofErr w:type="gramStart"/>
      <w:r w:rsidRPr="00873399">
        <w:rPr>
          <w:rFonts w:ascii="仿宋_GB2312" w:eastAsia="仿宋_GB2312" w:hAnsi="仿宋" w:hint="eastAsia"/>
          <w:sz w:val="32"/>
          <w:szCs w:val="32"/>
        </w:rPr>
        <w:t>作出</w:t>
      </w:r>
      <w:proofErr w:type="gramEnd"/>
      <w:r>
        <w:rPr>
          <w:rFonts w:ascii="仿宋_GB2312" w:eastAsia="仿宋_GB2312" w:hAnsi="仿宋" w:hint="eastAsia"/>
          <w:sz w:val="32"/>
          <w:szCs w:val="32"/>
        </w:rPr>
        <w:t>更大的</w:t>
      </w:r>
      <w:r w:rsidRPr="00873399">
        <w:rPr>
          <w:rFonts w:ascii="仿宋_GB2312" w:eastAsia="仿宋_GB2312" w:hAnsi="仿宋" w:hint="eastAsia"/>
          <w:sz w:val="32"/>
          <w:szCs w:val="32"/>
        </w:rPr>
        <w:t>贡献。</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sz w:val="32"/>
          <w:szCs w:val="32"/>
        </w:rPr>
      </w:pPr>
      <w:r w:rsidRPr="006A3A5E">
        <w:rPr>
          <w:rFonts w:ascii="楷体_GB2312" w:eastAsia="楷体_GB2312" w:hAnsi="仿宋" w:hint="eastAsia"/>
          <w:b/>
          <w:sz w:val="32"/>
          <w:szCs w:val="32"/>
        </w:rPr>
        <w:t>（二）坚持的原则</w:t>
      </w:r>
      <w:r w:rsidRPr="00873399">
        <w:rPr>
          <w:rFonts w:ascii="仿宋_GB2312" w:eastAsia="仿宋_GB2312" w:hAnsi="仿宋" w:hint="eastAsia"/>
          <w:sz w:val="32"/>
          <w:szCs w:val="32"/>
        </w:rPr>
        <w:t>：</w:t>
      </w: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——明确改革主体。突出中国林学会组织治理这一改革的关键环节，以治理结构和治理方式现代化为</w:t>
      </w:r>
      <w:r>
        <w:rPr>
          <w:rFonts w:ascii="仿宋_GB2312" w:eastAsia="仿宋_GB2312" w:hAnsi="仿宋" w:hint="eastAsia"/>
          <w:sz w:val="32"/>
          <w:szCs w:val="32"/>
        </w:rPr>
        <w:t>总</w:t>
      </w:r>
      <w:r w:rsidRPr="00873399">
        <w:rPr>
          <w:rFonts w:ascii="仿宋_GB2312" w:eastAsia="仿宋_GB2312" w:hAnsi="仿宋" w:hint="eastAsia"/>
          <w:sz w:val="32"/>
          <w:szCs w:val="32"/>
        </w:rPr>
        <w:t>目标，全面推进学会组织方式、运行机制的改革创新，提升学会的创新服务功能，切实增强学会在林业事业发展中的特殊地位和作用。</w:t>
      </w:r>
    </w:p>
    <w:p w:rsidR="00B353ED" w:rsidRPr="003D6F6D" w:rsidRDefault="00B353ED" w:rsidP="00B353ED">
      <w:pPr>
        <w:adjustRightInd w:val="0"/>
        <w:snapToGrid w:val="0"/>
        <w:spacing w:line="560" w:lineRule="exact"/>
        <w:ind w:firstLineChars="200" w:firstLine="640"/>
        <w:rPr>
          <w:rFonts w:ascii="仿宋_GB2312" w:eastAsia="仿宋_GB2312" w:hAnsi="仿宋"/>
          <w:sz w:val="32"/>
          <w:szCs w:val="32"/>
        </w:rPr>
      </w:pPr>
      <w:r w:rsidRPr="00873399">
        <w:rPr>
          <w:rFonts w:ascii="仿宋_GB2312" w:eastAsia="仿宋_GB2312" w:hAnsi="仿宋" w:hint="eastAsia"/>
          <w:sz w:val="32"/>
          <w:szCs w:val="32"/>
        </w:rPr>
        <w:t>——密切联系会员。把团结服务林业科技工作者作为学会组织的基本职能，坚持面向基层，不断建立健全基层学会组织，扩大有效覆盖，建立联系林业科技工作者的长效机制，</w:t>
      </w:r>
      <w:r w:rsidRPr="003D6F6D">
        <w:rPr>
          <w:rFonts w:ascii="仿宋_GB2312" w:eastAsia="仿宋_GB2312" w:hAnsi="仿宋" w:hint="eastAsia"/>
          <w:sz w:val="32"/>
          <w:szCs w:val="32"/>
        </w:rPr>
        <w:lastRenderedPageBreak/>
        <w:t>把林业科技工作者紧紧团结在以习近平同志为总书记的党中央周围。</w:t>
      </w: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——突出问题导向。聚焦学会存在的创新能力不强、活动成效不高、工作手段落后，与林业科技工作者联系不紧密等</w:t>
      </w:r>
      <w:r>
        <w:rPr>
          <w:rFonts w:ascii="仿宋_GB2312" w:eastAsia="仿宋_GB2312" w:hAnsi="仿宋" w:hint="eastAsia"/>
          <w:sz w:val="32"/>
          <w:szCs w:val="32"/>
        </w:rPr>
        <w:t>突出</w:t>
      </w:r>
      <w:r w:rsidRPr="00873399">
        <w:rPr>
          <w:rFonts w:ascii="仿宋_GB2312" w:eastAsia="仿宋_GB2312" w:hAnsi="仿宋" w:hint="eastAsia"/>
          <w:sz w:val="32"/>
          <w:szCs w:val="32"/>
        </w:rPr>
        <w:t>问题，从体制机制入手，有的放矢，对症施策，释放活力，增强动力，从根本上解决问题。</w:t>
      </w: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通过深化改革，使学会自身发展和服务能力显著提升，实现自我发展良性化、工作手段信息化、组织体系网络化、治理方式现代化，建设创新型、开放型、枢纽型、共享型的服务平台，不断提高服务林业科技工作者、服务创新驱动发展战略、服务公民科学素质的能力，使学会真正成为党领导下团结联系广大林业科技工作者、提供科技类公共服务产品的</w:t>
      </w:r>
      <w:r>
        <w:rPr>
          <w:rFonts w:ascii="仿宋_GB2312" w:eastAsia="仿宋_GB2312" w:hAnsi="仿宋" w:hint="eastAsia"/>
          <w:sz w:val="32"/>
          <w:szCs w:val="32"/>
        </w:rPr>
        <w:t>现代林业科技社会组织</w:t>
      </w:r>
      <w:r w:rsidRPr="00873399">
        <w:rPr>
          <w:rFonts w:ascii="仿宋_GB2312" w:eastAsia="仿宋_GB2312" w:hAnsi="仿宋" w:hint="eastAsia"/>
          <w:sz w:val="32"/>
          <w:szCs w:val="32"/>
        </w:rPr>
        <w:t>。</w:t>
      </w:r>
    </w:p>
    <w:p w:rsidR="00B353ED" w:rsidRPr="00E648B1" w:rsidRDefault="00B353ED" w:rsidP="00B353ED">
      <w:pPr>
        <w:spacing w:line="560" w:lineRule="exact"/>
        <w:ind w:firstLineChars="196" w:firstLine="630"/>
        <w:rPr>
          <w:rFonts w:ascii="黑体" w:eastAsia="黑体" w:hAnsi="黑体" w:hint="eastAsia"/>
          <w:b/>
          <w:sz w:val="32"/>
          <w:szCs w:val="32"/>
        </w:rPr>
      </w:pPr>
      <w:r w:rsidRPr="00E648B1">
        <w:rPr>
          <w:rFonts w:ascii="黑体" w:eastAsia="黑体" w:hAnsi="黑体" w:hint="eastAsia"/>
          <w:b/>
          <w:sz w:val="32"/>
          <w:szCs w:val="32"/>
        </w:rPr>
        <w:t>三、改革治理结构和</w:t>
      </w:r>
      <w:r>
        <w:rPr>
          <w:rFonts w:ascii="黑体" w:eastAsia="黑体" w:hAnsi="黑体" w:hint="eastAsia"/>
          <w:b/>
          <w:sz w:val="32"/>
          <w:szCs w:val="32"/>
        </w:rPr>
        <w:t>运行机制</w:t>
      </w:r>
    </w:p>
    <w:p w:rsidR="00B353ED" w:rsidRPr="00873399" w:rsidRDefault="00B353ED" w:rsidP="00B353ED">
      <w:pPr>
        <w:widowControl/>
        <w:adjustRightInd w:val="0"/>
        <w:snapToGrid w:val="0"/>
        <w:spacing w:line="560" w:lineRule="exact"/>
        <w:ind w:firstLineChars="200" w:firstLine="640"/>
        <w:jc w:val="left"/>
        <w:rPr>
          <w:rFonts w:ascii="仿宋_GB2312" w:eastAsia="仿宋_GB2312" w:hAnsi="仿宋" w:hint="eastAsia"/>
          <w:sz w:val="32"/>
          <w:szCs w:val="32"/>
        </w:rPr>
      </w:pPr>
      <w:r w:rsidRPr="00873399">
        <w:rPr>
          <w:rFonts w:ascii="仿宋_GB2312" w:eastAsia="仿宋_GB2312" w:hAnsi="仿宋" w:hint="eastAsia"/>
          <w:sz w:val="32"/>
          <w:szCs w:val="32"/>
        </w:rPr>
        <w:t>深化改革的重点是治理体系改革，目标是建立符合国家治理体系现代化总体要求，适应社会主义市场经济体制，适应国家创新体系要求的学会</w:t>
      </w:r>
      <w:r>
        <w:rPr>
          <w:rFonts w:ascii="仿宋_GB2312" w:eastAsia="仿宋_GB2312" w:hAnsi="仿宋" w:hint="eastAsia"/>
          <w:sz w:val="32"/>
          <w:szCs w:val="32"/>
        </w:rPr>
        <w:t>管理运行</w:t>
      </w:r>
      <w:r w:rsidRPr="00873399">
        <w:rPr>
          <w:rFonts w:ascii="仿宋_GB2312" w:eastAsia="仿宋_GB2312" w:hAnsi="仿宋" w:hint="eastAsia"/>
          <w:sz w:val="32"/>
          <w:szCs w:val="32"/>
        </w:rPr>
        <w:t>体系。</w:t>
      </w:r>
    </w:p>
    <w:p w:rsidR="00B353ED" w:rsidRPr="00873399" w:rsidRDefault="00B353ED" w:rsidP="00B353ED">
      <w:pPr>
        <w:pStyle w:val="1"/>
        <w:shd w:val="clear" w:color="auto" w:fill="FFFFFF"/>
        <w:adjustRightInd w:val="0"/>
        <w:snapToGrid w:val="0"/>
        <w:spacing w:after="0" w:line="560" w:lineRule="exact"/>
        <w:ind w:firstLineChars="200" w:firstLine="643"/>
        <w:rPr>
          <w:rFonts w:ascii="仿宋_GB2312" w:eastAsia="仿宋_GB2312" w:hAnsi="仿宋" w:cs="Times New Roman" w:hint="eastAsia"/>
          <w:b w:val="0"/>
          <w:bCs w:val="0"/>
          <w:kern w:val="2"/>
          <w:sz w:val="32"/>
          <w:szCs w:val="32"/>
        </w:rPr>
      </w:pPr>
      <w:r w:rsidRPr="006A3A5E">
        <w:rPr>
          <w:rFonts w:ascii="楷体_GB2312" w:eastAsia="楷体_GB2312" w:hAnsi="仿宋" w:cs="Times New Roman" w:hint="eastAsia"/>
          <w:bCs w:val="0"/>
          <w:kern w:val="2"/>
          <w:sz w:val="32"/>
          <w:szCs w:val="32"/>
        </w:rPr>
        <w:t>（一）深化学会组织改革，优化组织运行。</w:t>
      </w:r>
      <w:r w:rsidRPr="00873399">
        <w:rPr>
          <w:rFonts w:ascii="仿宋_GB2312" w:eastAsia="仿宋_GB2312" w:hAnsi="仿宋" w:cs="Times New Roman" w:hint="eastAsia"/>
          <w:b w:val="0"/>
          <w:bCs w:val="0"/>
          <w:kern w:val="2"/>
          <w:sz w:val="32"/>
          <w:szCs w:val="32"/>
        </w:rPr>
        <w:t>积极适应事业单位改革的新趋势，顺应社会组织改革的新要求，为建立国际一流的林业科技</w:t>
      </w:r>
      <w:r>
        <w:rPr>
          <w:rFonts w:ascii="仿宋_GB2312" w:eastAsia="仿宋_GB2312" w:hAnsi="仿宋" w:cs="Times New Roman" w:hint="eastAsia"/>
          <w:b w:val="0"/>
          <w:bCs w:val="0"/>
          <w:kern w:val="2"/>
          <w:sz w:val="32"/>
          <w:szCs w:val="32"/>
        </w:rPr>
        <w:t>社会组织</w:t>
      </w:r>
      <w:r w:rsidRPr="00873399">
        <w:rPr>
          <w:rFonts w:ascii="仿宋_GB2312" w:eastAsia="仿宋_GB2312" w:hAnsi="仿宋" w:cs="Times New Roman" w:hint="eastAsia"/>
          <w:b w:val="0"/>
          <w:bCs w:val="0"/>
          <w:kern w:val="2"/>
          <w:sz w:val="32"/>
          <w:szCs w:val="32"/>
        </w:rPr>
        <w:t>奠定</w:t>
      </w:r>
      <w:r>
        <w:rPr>
          <w:rFonts w:ascii="仿宋_GB2312" w:eastAsia="仿宋_GB2312" w:hAnsi="仿宋" w:cs="Times New Roman" w:hint="eastAsia"/>
          <w:b w:val="0"/>
          <w:bCs w:val="0"/>
          <w:kern w:val="2"/>
          <w:sz w:val="32"/>
          <w:szCs w:val="32"/>
        </w:rPr>
        <w:t>良好的</w:t>
      </w:r>
      <w:r w:rsidRPr="00873399">
        <w:rPr>
          <w:rFonts w:ascii="仿宋_GB2312" w:eastAsia="仿宋_GB2312" w:hAnsi="仿宋" w:cs="Times New Roman" w:hint="eastAsia"/>
          <w:b w:val="0"/>
          <w:bCs w:val="0"/>
          <w:kern w:val="2"/>
          <w:sz w:val="32"/>
          <w:szCs w:val="32"/>
        </w:rPr>
        <w:t>基础。加强学会办事机构能力建设，打造实力较强秘书处。完善学会组织体系，理顺总会和分支机构，</w:t>
      </w:r>
      <w:r w:rsidRPr="00873399">
        <w:rPr>
          <w:rFonts w:ascii="仿宋_GB2312" w:eastAsia="仿宋_GB2312" w:hAnsi="仿宋" w:cs="Times New Roman" w:hint="eastAsia"/>
          <w:b w:val="0"/>
          <w:bCs w:val="0"/>
          <w:color w:val="000000"/>
          <w:kern w:val="2"/>
          <w:sz w:val="32"/>
          <w:szCs w:val="32"/>
        </w:rPr>
        <w:t>以及省（自治区、直辖市）林学会之间的</w:t>
      </w:r>
      <w:r>
        <w:rPr>
          <w:rFonts w:ascii="仿宋_GB2312" w:eastAsia="仿宋_GB2312" w:hAnsi="仿宋" w:cs="Times New Roman" w:hint="eastAsia"/>
          <w:b w:val="0"/>
          <w:bCs w:val="0"/>
          <w:color w:val="000000"/>
          <w:kern w:val="2"/>
          <w:sz w:val="32"/>
          <w:szCs w:val="32"/>
        </w:rPr>
        <w:t>隶属</w:t>
      </w:r>
      <w:r w:rsidRPr="00873399">
        <w:rPr>
          <w:rFonts w:ascii="仿宋_GB2312" w:eastAsia="仿宋_GB2312" w:hAnsi="仿宋" w:cs="Times New Roman" w:hint="eastAsia"/>
          <w:b w:val="0"/>
          <w:bCs w:val="0"/>
          <w:color w:val="000000"/>
          <w:kern w:val="2"/>
          <w:sz w:val="32"/>
          <w:szCs w:val="32"/>
        </w:rPr>
        <w:t>关系，</w:t>
      </w:r>
      <w:r w:rsidRPr="003D6F6D">
        <w:rPr>
          <w:rFonts w:ascii="仿宋_GB2312" w:eastAsia="仿宋_GB2312" w:hAnsi="仿宋" w:cs="Times New Roman" w:hint="eastAsia"/>
          <w:b w:val="0"/>
          <w:bCs w:val="0"/>
          <w:kern w:val="2"/>
          <w:sz w:val="32"/>
          <w:szCs w:val="32"/>
        </w:rPr>
        <w:t>依托</w:t>
      </w:r>
      <w:r>
        <w:rPr>
          <w:rFonts w:ascii="仿宋_GB2312" w:eastAsia="仿宋_GB2312" w:hAnsi="仿宋" w:cs="Times New Roman" w:hint="eastAsia"/>
          <w:b w:val="0"/>
          <w:bCs w:val="0"/>
          <w:kern w:val="2"/>
          <w:sz w:val="32"/>
          <w:szCs w:val="32"/>
        </w:rPr>
        <w:t>林业</w:t>
      </w:r>
      <w:r w:rsidRPr="003D6F6D">
        <w:rPr>
          <w:rFonts w:ascii="仿宋_GB2312" w:eastAsia="仿宋_GB2312" w:hAnsi="仿宋" w:cs="Times New Roman"/>
          <w:b w:val="0"/>
          <w:bCs w:val="0"/>
          <w:kern w:val="2"/>
          <w:sz w:val="32"/>
          <w:szCs w:val="32"/>
        </w:rPr>
        <w:t>企业、科研机构、高校</w:t>
      </w:r>
      <w:r w:rsidRPr="00873399">
        <w:rPr>
          <w:rFonts w:ascii="仿宋_GB2312" w:eastAsia="仿宋_GB2312" w:hAnsi="仿宋" w:cs="Times New Roman" w:hint="eastAsia"/>
          <w:b w:val="0"/>
          <w:bCs w:val="0"/>
          <w:color w:val="000000"/>
          <w:kern w:val="2"/>
          <w:sz w:val="32"/>
          <w:szCs w:val="32"/>
        </w:rPr>
        <w:t>探索建立区域学会组织</w:t>
      </w:r>
      <w:r w:rsidRPr="00873399">
        <w:rPr>
          <w:rFonts w:ascii="仿宋_GB2312" w:eastAsia="仿宋_GB2312" w:hAnsi="仿宋" w:cs="Times New Roman" w:hint="eastAsia"/>
          <w:b w:val="0"/>
          <w:bCs w:val="0"/>
          <w:kern w:val="2"/>
          <w:sz w:val="32"/>
          <w:szCs w:val="32"/>
        </w:rPr>
        <w:t>；主动适应经济新常态，追赶经济新变化，适应</w:t>
      </w:r>
      <w:r w:rsidRPr="00873399">
        <w:rPr>
          <w:rFonts w:ascii="仿宋_GB2312" w:eastAsia="仿宋_GB2312" w:hAnsi="仿宋" w:cs="Times New Roman" w:hint="eastAsia"/>
          <w:b w:val="0"/>
          <w:bCs w:val="0"/>
          <w:kern w:val="2"/>
          <w:sz w:val="32"/>
          <w:szCs w:val="32"/>
        </w:rPr>
        <w:lastRenderedPageBreak/>
        <w:t>科技创新</w:t>
      </w:r>
      <w:r>
        <w:rPr>
          <w:rFonts w:ascii="仿宋_GB2312" w:eastAsia="仿宋_GB2312" w:hAnsi="仿宋" w:cs="Times New Roman" w:hint="eastAsia"/>
          <w:b w:val="0"/>
          <w:bCs w:val="0"/>
          <w:kern w:val="2"/>
          <w:sz w:val="32"/>
          <w:szCs w:val="32"/>
        </w:rPr>
        <w:t>发展</w:t>
      </w:r>
      <w:r w:rsidRPr="00873399">
        <w:rPr>
          <w:rFonts w:ascii="仿宋_GB2312" w:eastAsia="仿宋_GB2312" w:hAnsi="仿宋" w:cs="Times New Roman" w:hint="eastAsia"/>
          <w:b w:val="0"/>
          <w:bCs w:val="0"/>
          <w:kern w:val="2"/>
          <w:sz w:val="32"/>
          <w:szCs w:val="32"/>
        </w:rPr>
        <w:t>新要求，推进现代事业、社团、项目法人地位建设，向现代化科技</w:t>
      </w:r>
      <w:r>
        <w:rPr>
          <w:rFonts w:ascii="仿宋_GB2312" w:eastAsia="仿宋_GB2312" w:hAnsi="仿宋" w:cs="Times New Roman" w:hint="eastAsia"/>
          <w:b w:val="0"/>
          <w:bCs w:val="0"/>
          <w:kern w:val="2"/>
          <w:sz w:val="32"/>
          <w:szCs w:val="32"/>
        </w:rPr>
        <w:t>社会组织</w:t>
      </w:r>
      <w:r w:rsidRPr="00873399">
        <w:rPr>
          <w:rFonts w:ascii="仿宋_GB2312" w:eastAsia="仿宋_GB2312" w:hAnsi="仿宋" w:cs="Times New Roman" w:hint="eastAsia"/>
          <w:b w:val="0"/>
          <w:bCs w:val="0"/>
          <w:kern w:val="2"/>
          <w:sz w:val="32"/>
          <w:szCs w:val="32"/>
        </w:rPr>
        <w:t>迈进。</w:t>
      </w:r>
    </w:p>
    <w:p w:rsidR="00B353ED" w:rsidRPr="00873399" w:rsidRDefault="00B353ED" w:rsidP="00B353ED">
      <w:pPr>
        <w:widowControl/>
        <w:adjustRightInd w:val="0"/>
        <w:snapToGrid w:val="0"/>
        <w:spacing w:line="560" w:lineRule="exact"/>
        <w:ind w:firstLineChars="200" w:firstLine="643"/>
        <w:jc w:val="left"/>
        <w:rPr>
          <w:rFonts w:ascii="仿宋_GB2312" w:eastAsia="仿宋_GB2312" w:hAnsi="仿宋" w:hint="eastAsia"/>
          <w:sz w:val="32"/>
          <w:szCs w:val="32"/>
        </w:rPr>
      </w:pPr>
      <w:r w:rsidRPr="006A3A5E">
        <w:rPr>
          <w:rFonts w:ascii="楷体_GB2312" w:eastAsia="楷体_GB2312" w:hAnsi="仿宋" w:hint="eastAsia"/>
          <w:b/>
          <w:sz w:val="32"/>
          <w:szCs w:val="32"/>
        </w:rPr>
        <w:t>（二）深化学会办事机构改革，推进办事机构专业化、职业化建设。</w:t>
      </w:r>
      <w:r w:rsidRPr="00873399">
        <w:rPr>
          <w:rFonts w:ascii="仿宋_GB2312" w:eastAsia="仿宋_GB2312" w:hAnsi="仿宋" w:hint="eastAsia"/>
          <w:color w:val="000000"/>
          <w:sz w:val="32"/>
          <w:szCs w:val="32"/>
        </w:rPr>
        <w:t>适应市场机制要求，推动灵活的用人机制，引入项目官员制，推进项目计划、组织、协调、控制</w:t>
      </w:r>
      <w:r>
        <w:rPr>
          <w:rFonts w:ascii="仿宋_GB2312" w:eastAsia="仿宋_GB2312" w:hAnsi="仿宋" w:hint="eastAsia"/>
          <w:color w:val="000000"/>
          <w:sz w:val="32"/>
          <w:szCs w:val="32"/>
        </w:rPr>
        <w:t>机制</w:t>
      </w:r>
      <w:r w:rsidRPr="00873399">
        <w:rPr>
          <w:rFonts w:ascii="仿宋_GB2312" w:eastAsia="仿宋_GB2312" w:hAnsi="仿宋" w:hint="eastAsia"/>
          <w:color w:val="000000"/>
          <w:sz w:val="32"/>
          <w:szCs w:val="32"/>
        </w:rPr>
        <w:t>，搞好项目预决算，提高项目运行效率。探索</w:t>
      </w:r>
      <w:r>
        <w:rPr>
          <w:rFonts w:ascii="仿宋_GB2312" w:eastAsia="仿宋_GB2312" w:hAnsi="仿宋" w:hint="eastAsia"/>
          <w:color w:val="000000"/>
          <w:sz w:val="32"/>
          <w:szCs w:val="32"/>
        </w:rPr>
        <w:t>社会组织</w:t>
      </w:r>
      <w:r w:rsidRPr="00873399">
        <w:rPr>
          <w:rFonts w:ascii="仿宋_GB2312" w:eastAsia="仿宋_GB2312" w:hAnsi="仿宋" w:hint="eastAsia"/>
          <w:color w:val="000000"/>
          <w:sz w:val="32"/>
          <w:szCs w:val="32"/>
        </w:rPr>
        <w:t>职业化队伍建设，规范办事机构管理，建立健全</w:t>
      </w:r>
      <w:r>
        <w:rPr>
          <w:rFonts w:ascii="仿宋_GB2312" w:eastAsia="仿宋_GB2312" w:hAnsi="仿宋" w:hint="eastAsia"/>
          <w:color w:val="000000"/>
          <w:sz w:val="32"/>
          <w:szCs w:val="32"/>
        </w:rPr>
        <w:t>完备的</w:t>
      </w:r>
      <w:r w:rsidRPr="00873399">
        <w:rPr>
          <w:rFonts w:ascii="仿宋_GB2312" w:eastAsia="仿宋_GB2312" w:hAnsi="仿宋" w:hint="eastAsia"/>
          <w:color w:val="000000"/>
          <w:sz w:val="32"/>
          <w:szCs w:val="32"/>
        </w:rPr>
        <w:t>规章制度，依章办事，民主管理，建立导向明确的考核、晋级、奖惩，培训办法，强化</w:t>
      </w:r>
      <w:r>
        <w:rPr>
          <w:rFonts w:ascii="仿宋_GB2312" w:eastAsia="仿宋_GB2312" w:hAnsi="仿宋" w:hint="eastAsia"/>
          <w:color w:val="000000"/>
          <w:sz w:val="32"/>
          <w:szCs w:val="32"/>
        </w:rPr>
        <w:t>从业</w:t>
      </w:r>
      <w:r w:rsidRPr="00873399">
        <w:rPr>
          <w:rFonts w:ascii="仿宋_GB2312" w:eastAsia="仿宋_GB2312" w:hAnsi="仿宋" w:hint="eastAsia"/>
          <w:color w:val="000000"/>
          <w:sz w:val="32"/>
          <w:szCs w:val="32"/>
        </w:rPr>
        <w:t>人员职业化意识，培养</w:t>
      </w:r>
      <w:r>
        <w:rPr>
          <w:rFonts w:ascii="仿宋_GB2312" w:eastAsia="仿宋_GB2312" w:hAnsi="仿宋" w:hint="eastAsia"/>
          <w:color w:val="000000"/>
          <w:sz w:val="32"/>
          <w:szCs w:val="32"/>
        </w:rPr>
        <w:t>从业</w:t>
      </w:r>
      <w:r w:rsidRPr="00873399">
        <w:rPr>
          <w:rFonts w:ascii="仿宋_GB2312" w:eastAsia="仿宋_GB2312" w:hAnsi="仿宋" w:hint="eastAsia"/>
          <w:color w:val="000000"/>
          <w:sz w:val="32"/>
          <w:szCs w:val="32"/>
        </w:rPr>
        <w:t>人员的工作责任感、荣誉感</w:t>
      </w:r>
      <w:r>
        <w:rPr>
          <w:rFonts w:ascii="仿宋_GB2312" w:eastAsia="仿宋_GB2312" w:hAnsi="仿宋" w:hint="eastAsia"/>
          <w:color w:val="000000"/>
          <w:sz w:val="32"/>
          <w:szCs w:val="32"/>
        </w:rPr>
        <w:t>和使命感</w:t>
      </w:r>
      <w:r w:rsidRPr="00873399">
        <w:rPr>
          <w:rFonts w:ascii="仿宋_GB2312" w:eastAsia="仿宋_GB2312" w:hAnsi="仿宋" w:hint="eastAsia"/>
          <w:color w:val="000000"/>
          <w:sz w:val="32"/>
          <w:szCs w:val="32"/>
        </w:rPr>
        <w:t>，培育和营造爱岗敬业、团结奋进的</w:t>
      </w:r>
      <w:r>
        <w:rPr>
          <w:rFonts w:ascii="仿宋_GB2312" w:eastAsia="仿宋_GB2312" w:hAnsi="仿宋" w:hint="eastAsia"/>
          <w:color w:val="000000"/>
          <w:sz w:val="32"/>
          <w:szCs w:val="32"/>
        </w:rPr>
        <w:t>优良</w:t>
      </w:r>
      <w:r w:rsidRPr="00873399">
        <w:rPr>
          <w:rFonts w:ascii="仿宋_GB2312" w:eastAsia="仿宋_GB2312" w:hAnsi="仿宋" w:hint="eastAsia"/>
          <w:color w:val="000000"/>
          <w:sz w:val="32"/>
          <w:szCs w:val="32"/>
        </w:rPr>
        <w:t>作风，使</w:t>
      </w:r>
      <w:r>
        <w:rPr>
          <w:rFonts w:ascii="仿宋_GB2312" w:eastAsia="仿宋_GB2312" w:hAnsi="仿宋" w:hint="eastAsia"/>
          <w:color w:val="000000"/>
          <w:sz w:val="32"/>
          <w:szCs w:val="32"/>
        </w:rPr>
        <w:t>全体从业人员</w:t>
      </w:r>
      <w:r w:rsidRPr="00873399">
        <w:rPr>
          <w:rFonts w:ascii="仿宋_GB2312" w:eastAsia="仿宋_GB2312" w:hAnsi="仿宋" w:hint="eastAsia"/>
          <w:color w:val="000000"/>
          <w:sz w:val="32"/>
          <w:szCs w:val="32"/>
        </w:rPr>
        <w:t>真正把学会工作当作人生的职业来奋斗。</w:t>
      </w:r>
      <w:r w:rsidRPr="00873399">
        <w:rPr>
          <w:rFonts w:ascii="仿宋_GB2312" w:eastAsia="仿宋_GB2312" w:hAnsi="仿宋" w:hint="eastAsia"/>
          <w:color w:val="000000"/>
          <w:sz w:val="32"/>
          <w:szCs w:val="32"/>
        </w:rPr>
        <w:br/>
      </w:r>
      <w:r w:rsidRPr="00873399">
        <w:rPr>
          <w:rFonts w:ascii="仿宋_GB2312" w:eastAsia="仿宋_GB2312" w:hint="eastAsia"/>
          <w:color w:val="1A5E8D"/>
        </w:rPr>
        <w:t xml:space="preserve">　　</w:t>
      </w:r>
      <w:r w:rsidRPr="00873399">
        <w:rPr>
          <w:rFonts w:ascii="仿宋_GB2312" w:eastAsia="仿宋_GB2312" w:hAnsi="仿宋" w:hint="eastAsia"/>
          <w:sz w:val="32"/>
          <w:szCs w:val="32"/>
        </w:rPr>
        <w:t xml:space="preserve"> </w:t>
      </w:r>
      <w:r w:rsidRPr="006A3A5E">
        <w:rPr>
          <w:rFonts w:ascii="楷体_GB2312" w:eastAsia="楷体_GB2312" w:hAnsi="仿宋" w:hint="eastAsia"/>
          <w:b/>
          <w:sz w:val="32"/>
          <w:szCs w:val="32"/>
        </w:rPr>
        <w:t>（三）深化分支机构改革，探索分支机构动态管理</w:t>
      </w:r>
      <w:r>
        <w:rPr>
          <w:rFonts w:ascii="楷体_GB2312" w:eastAsia="楷体_GB2312" w:hAnsi="仿宋" w:hint="eastAsia"/>
          <w:b/>
          <w:sz w:val="32"/>
          <w:szCs w:val="32"/>
        </w:rPr>
        <w:t>机制</w:t>
      </w:r>
      <w:r w:rsidRPr="006A3A5E">
        <w:rPr>
          <w:rFonts w:ascii="楷体_GB2312" w:eastAsia="楷体_GB2312" w:hAnsi="仿宋" w:hint="eastAsia"/>
          <w:b/>
          <w:sz w:val="32"/>
          <w:szCs w:val="32"/>
        </w:rPr>
        <w:t>。</w:t>
      </w:r>
      <w:r w:rsidRPr="00873399">
        <w:rPr>
          <w:rFonts w:ascii="仿宋_GB2312" w:eastAsia="仿宋_GB2312" w:hAnsi="仿宋" w:hint="eastAsia"/>
          <w:sz w:val="32"/>
          <w:szCs w:val="32"/>
        </w:rPr>
        <w:t>规范分支机构设置，科学设置分支机构，努力做到类型、数量合理适度，管理依法合</w:t>
      </w:r>
      <w:proofErr w:type="gramStart"/>
      <w:r w:rsidRPr="00873399">
        <w:rPr>
          <w:rFonts w:ascii="仿宋_GB2312" w:eastAsia="仿宋_GB2312" w:hAnsi="仿宋" w:hint="eastAsia"/>
          <w:sz w:val="32"/>
          <w:szCs w:val="32"/>
        </w:rPr>
        <w:t>规</w:t>
      </w:r>
      <w:proofErr w:type="gramEnd"/>
      <w:r w:rsidRPr="00873399">
        <w:rPr>
          <w:rFonts w:ascii="仿宋_GB2312" w:eastAsia="仿宋_GB2312" w:hAnsi="仿宋" w:hint="eastAsia"/>
          <w:sz w:val="32"/>
          <w:szCs w:val="32"/>
        </w:rPr>
        <w:t>。</w:t>
      </w:r>
      <w:r>
        <w:rPr>
          <w:rFonts w:ascii="仿宋_GB2312" w:eastAsia="仿宋_GB2312" w:hAnsi="仿宋" w:hint="eastAsia"/>
          <w:sz w:val="32"/>
          <w:szCs w:val="32"/>
        </w:rPr>
        <w:t>加强</w:t>
      </w:r>
      <w:r w:rsidRPr="00873399">
        <w:rPr>
          <w:rFonts w:ascii="仿宋_GB2312" w:eastAsia="仿宋_GB2312" w:hAnsi="仿宋" w:hint="eastAsia"/>
          <w:sz w:val="32"/>
          <w:szCs w:val="32"/>
        </w:rPr>
        <w:t>分支机构秘书处建设，建设“六有”型学会秘书处（有机构、有场所、有人员、有经费、有制度、有作为）。</w:t>
      </w:r>
      <w:r>
        <w:rPr>
          <w:rFonts w:ascii="仿宋_GB2312" w:eastAsia="仿宋_GB2312" w:hAnsi="仿宋" w:hint="eastAsia"/>
          <w:sz w:val="32"/>
          <w:szCs w:val="32"/>
        </w:rPr>
        <w:t>探索</w:t>
      </w:r>
      <w:r w:rsidRPr="00873399">
        <w:rPr>
          <w:rFonts w:ascii="仿宋_GB2312" w:eastAsia="仿宋_GB2312" w:hAnsi="仿宋" w:hint="eastAsia"/>
          <w:sz w:val="32"/>
          <w:szCs w:val="32"/>
        </w:rPr>
        <w:t>办事机构挂靠单位动态调整机制和无挂靠单位机制，着力打造运转高效、规范有序的实体</w:t>
      </w:r>
      <w:proofErr w:type="gramStart"/>
      <w:r>
        <w:rPr>
          <w:rFonts w:ascii="仿宋_GB2312" w:eastAsia="仿宋_GB2312" w:hAnsi="仿宋" w:hint="eastAsia"/>
          <w:sz w:val="32"/>
          <w:szCs w:val="32"/>
        </w:rPr>
        <w:t>型</w:t>
      </w:r>
      <w:r w:rsidRPr="00873399">
        <w:rPr>
          <w:rFonts w:ascii="仿宋_GB2312" w:eastAsia="仿宋_GB2312" w:hAnsi="仿宋" w:hint="eastAsia"/>
          <w:sz w:val="32"/>
          <w:szCs w:val="32"/>
        </w:rPr>
        <w:t>办事</w:t>
      </w:r>
      <w:proofErr w:type="gramEnd"/>
      <w:r w:rsidRPr="00873399">
        <w:rPr>
          <w:rFonts w:ascii="仿宋_GB2312" w:eastAsia="仿宋_GB2312" w:hAnsi="仿宋" w:hint="eastAsia"/>
          <w:sz w:val="32"/>
          <w:szCs w:val="32"/>
        </w:rPr>
        <w:t>机构。通过建立科学的运营绩效</w:t>
      </w:r>
      <w:r>
        <w:rPr>
          <w:rFonts w:ascii="仿宋_GB2312" w:eastAsia="仿宋_GB2312" w:hAnsi="仿宋" w:hint="eastAsia"/>
          <w:sz w:val="32"/>
          <w:szCs w:val="32"/>
        </w:rPr>
        <w:t>考评</w:t>
      </w:r>
      <w:r w:rsidRPr="00873399">
        <w:rPr>
          <w:rFonts w:ascii="仿宋_GB2312" w:eastAsia="仿宋_GB2312" w:hAnsi="仿宋" w:hint="eastAsia"/>
          <w:sz w:val="32"/>
          <w:szCs w:val="32"/>
        </w:rPr>
        <w:t>体系，对分支机构和区域机构实行分类管理，提高工作质量，激发运行活力。对存在严重问题，多年不换届改选、不能正常开展活动的“休眠学会”，</w:t>
      </w:r>
      <w:r>
        <w:rPr>
          <w:rFonts w:ascii="仿宋_GB2312" w:eastAsia="仿宋_GB2312" w:hAnsi="仿宋" w:hint="eastAsia"/>
          <w:sz w:val="32"/>
          <w:szCs w:val="32"/>
        </w:rPr>
        <w:t>坚决</w:t>
      </w:r>
      <w:r w:rsidRPr="00873399">
        <w:rPr>
          <w:rFonts w:ascii="仿宋_GB2312" w:eastAsia="仿宋_GB2312" w:hAnsi="仿宋" w:hint="eastAsia"/>
          <w:sz w:val="32"/>
          <w:szCs w:val="32"/>
        </w:rPr>
        <w:t>采取调整措施。</w:t>
      </w:r>
    </w:p>
    <w:p w:rsidR="00B353ED" w:rsidRPr="00873399" w:rsidRDefault="00B353ED" w:rsidP="00B353ED">
      <w:pPr>
        <w:widowControl/>
        <w:adjustRightInd w:val="0"/>
        <w:snapToGrid w:val="0"/>
        <w:spacing w:line="560" w:lineRule="exact"/>
        <w:ind w:firstLine="600"/>
        <w:jc w:val="left"/>
        <w:rPr>
          <w:rFonts w:ascii="仿宋_GB2312" w:eastAsia="仿宋_GB2312" w:hAnsi="仿宋" w:hint="eastAsia"/>
          <w:sz w:val="32"/>
          <w:szCs w:val="32"/>
        </w:rPr>
      </w:pPr>
      <w:r w:rsidRPr="006A3A5E">
        <w:rPr>
          <w:rFonts w:ascii="楷体_GB2312" w:eastAsia="楷体_GB2312" w:hAnsi="仿宋" w:hint="eastAsia"/>
          <w:b/>
          <w:sz w:val="32"/>
          <w:szCs w:val="32"/>
        </w:rPr>
        <w:t>（四）丰富组织形式，探索建立区域联合体。</w:t>
      </w:r>
      <w:r w:rsidRPr="00873399">
        <w:rPr>
          <w:rFonts w:ascii="仿宋_GB2312" w:eastAsia="仿宋_GB2312" w:hAnsi="仿宋" w:hint="eastAsia"/>
          <w:sz w:val="32"/>
          <w:szCs w:val="32"/>
        </w:rPr>
        <w:t>积极鼓励</w:t>
      </w:r>
      <w:r>
        <w:rPr>
          <w:rFonts w:ascii="仿宋_GB2312" w:eastAsia="仿宋_GB2312" w:hAnsi="仿宋" w:hint="eastAsia"/>
          <w:sz w:val="32"/>
          <w:szCs w:val="32"/>
        </w:rPr>
        <w:t>分支机构</w:t>
      </w:r>
      <w:r w:rsidRPr="00873399">
        <w:rPr>
          <w:rFonts w:ascii="仿宋_GB2312" w:eastAsia="仿宋_GB2312" w:hAnsi="仿宋" w:hint="eastAsia"/>
          <w:sz w:val="32"/>
          <w:szCs w:val="32"/>
        </w:rPr>
        <w:t>加强联合、开展跨学科交流、成立联合体，</w:t>
      </w:r>
      <w:r>
        <w:rPr>
          <w:rFonts w:ascii="仿宋_GB2312" w:eastAsia="仿宋_GB2312" w:hAnsi="仿宋" w:hint="eastAsia"/>
          <w:sz w:val="32"/>
          <w:szCs w:val="32"/>
        </w:rPr>
        <w:t>促进</w:t>
      </w:r>
      <w:r w:rsidRPr="00873399">
        <w:rPr>
          <w:rFonts w:ascii="仿宋_GB2312" w:eastAsia="仿宋_GB2312" w:hAnsi="仿宋" w:hint="eastAsia"/>
          <w:sz w:val="32"/>
          <w:szCs w:val="32"/>
        </w:rPr>
        <w:t>资</w:t>
      </w:r>
      <w:r w:rsidRPr="00873399">
        <w:rPr>
          <w:rFonts w:ascii="仿宋_GB2312" w:eastAsia="仿宋_GB2312" w:hAnsi="仿宋" w:hint="eastAsia"/>
          <w:sz w:val="32"/>
          <w:szCs w:val="32"/>
        </w:rPr>
        <w:lastRenderedPageBreak/>
        <w:t>源</w:t>
      </w:r>
      <w:r>
        <w:rPr>
          <w:rFonts w:ascii="仿宋_GB2312" w:eastAsia="仿宋_GB2312" w:hAnsi="仿宋" w:hint="eastAsia"/>
          <w:sz w:val="32"/>
          <w:szCs w:val="32"/>
        </w:rPr>
        <w:t>共建</w:t>
      </w:r>
      <w:r w:rsidRPr="00873399">
        <w:rPr>
          <w:rFonts w:ascii="仿宋_GB2312" w:eastAsia="仿宋_GB2312" w:hAnsi="仿宋" w:hint="eastAsia"/>
          <w:sz w:val="32"/>
          <w:szCs w:val="32"/>
        </w:rPr>
        <w:t>共享；制定联合体章程，规范内部管理，建立平等、民主、丰富的运行机制；加强对联合体的指导，及时发现问题、总结经验，创造有利条件，推动联合体健康有序开展</w:t>
      </w:r>
      <w:r>
        <w:rPr>
          <w:rFonts w:ascii="仿宋_GB2312" w:eastAsia="仿宋_GB2312" w:hAnsi="仿宋" w:hint="eastAsia"/>
          <w:sz w:val="32"/>
          <w:szCs w:val="32"/>
        </w:rPr>
        <w:t>各类</w:t>
      </w:r>
      <w:r w:rsidRPr="00873399">
        <w:rPr>
          <w:rFonts w:ascii="仿宋_GB2312" w:eastAsia="仿宋_GB2312" w:hAnsi="仿宋" w:hint="eastAsia"/>
          <w:sz w:val="32"/>
          <w:szCs w:val="32"/>
        </w:rPr>
        <w:t>活动。</w:t>
      </w:r>
    </w:p>
    <w:p w:rsidR="00B353ED" w:rsidRPr="00E648B1" w:rsidRDefault="00B353ED" w:rsidP="00B353ED">
      <w:pPr>
        <w:spacing w:line="560" w:lineRule="exact"/>
        <w:ind w:firstLineChars="196" w:firstLine="630"/>
        <w:rPr>
          <w:rFonts w:ascii="黑体" w:eastAsia="黑体" w:hAnsi="黑体" w:hint="eastAsia"/>
          <w:b/>
          <w:sz w:val="32"/>
          <w:szCs w:val="32"/>
        </w:rPr>
      </w:pPr>
      <w:r w:rsidRPr="00E648B1">
        <w:rPr>
          <w:rFonts w:ascii="黑体" w:eastAsia="黑体" w:hAnsi="黑体" w:hint="eastAsia"/>
          <w:b/>
          <w:sz w:val="32"/>
          <w:szCs w:val="32"/>
        </w:rPr>
        <w:t>四、改革服务林业科技工作者的体制机制</w:t>
      </w:r>
    </w:p>
    <w:p w:rsidR="00B353ED" w:rsidRPr="00873399" w:rsidRDefault="00B353ED" w:rsidP="00B353ED">
      <w:pPr>
        <w:adjustRightInd w:val="0"/>
        <w:snapToGrid w:val="0"/>
        <w:spacing w:line="560" w:lineRule="exact"/>
        <w:ind w:firstLineChars="200" w:firstLine="640"/>
        <w:rPr>
          <w:rFonts w:ascii="仿宋_GB2312" w:eastAsia="仿宋_GB2312" w:hAnsi="仿宋" w:hint="eastAsia"/>
          <w:sz w:val="32"/>
          <w:szCs w:val="32"/>
        </w:rPr>
      </w:pPr>
      <w:r w:rsidRPr="00873399">
        <w:rPr>
          <w:rFonts w:ascii="仿宋_GB2312" w:eastAsia="仿宋_GB2312" w:hAnsi="仿宋" w:hint="eastAsia"/>
          <w:sz w:val="32"/>
          <w:szCs w:val="32"/>
        </w:rPr>
        <w:t>团结联系服务好林业科技工作者，把眼光更多地投向基层，把力量更多地配置到林业现代化事业，扩大基层组织覆盖面，构建畅通稳定的双向联系渠道，从体制机制上解决林业科技工作者与学会组织联系不紧不亲的问题，充分发挥好党和政府联系林业科技工作者的桥梁纽带作用。</w:t>
      </w:r>
    </w:p>
    <w:p w:rsidR="00B353ED" w:rsidRPr="00873399" w:rsidRDefault="00B353ED" w:rsidP="00B353ED">
      <w:pPr>
        <w:pStyle w:val="p0"/>
        <w:widowControl w:val="0"/>
        <w:spacing w:line="540" w:lineRule="exact"/>
        <w:ind w:firstLine="636"/>
        <w:rPr>
          <w:rFonts w:ascii="仿宋_GB2312" w:eastAsia="仿宋_GB2312" w:hAnsi="仿宋" w:hint="eastAsia"/>
          <w:sz w:val="32"/>
          <w:szCs w:val="32"/>
        </w:rPr>
      </w:pPr>
      <w:r w:rsidRPr="006A3A5E">
        <w:rPr>
          <w:rFonts w:ascii="楷体_GB2312" w:eastAsia="楷体_GB2312" w:hAnsi="仿宋" w:hint="eastAsia"/>
          <w:b/>
          <w:kern w:val="2"/>
          <w:sz w:val="32"/>
          <w:szCs w:val="32"/>
        </w:rPr>
        <w:t>（一）树立“经营学会”理念，改进为会员服务</w:t>
      </w:r>
      <w:r>
        <w:rPr>
          <w:rFonts w:ascii="楷体_GB2312" w:eastAsia="楷体_GB2312" w:hAnsi="仿宋" w:hint="eastAsia"/>
          <w:b/>
          <w:kern w:val="2"/>
          <w:sz w:val="32"/>
          <w:szCs w:val="32"/>
        </w:rPr>
        <w:t>的</w:t>
      </w:r>
      <w:r w:rsidRPr="006A3A5E">
        <w:rPr>
          <w:rFonts w:ascii="楷体_GB2312" w:eastAsia="楷体_GB2312" w:hAnsi="仿宋" w:hint="eastAsia"/>
          <w:b/>
          <w:kern w:val="2"/>
          <w:sz w:val="32"/>
          <w:szCs w:val="32"/>
        </w:rPr>
        <w:t>方式。</w:t>
      </w:r>
      <w:r w:rsidRPr="00873399">
        <w:rPr>
          <w:rFonts w:ascii="仿宋_GB2312" w:eastAsia="仿宋_GB2312" w:hAnsi="仿宋" w:hint="eastAsia"/>
          <w:kern w:val="2"/>
          <w:sz w:val="32"/>
          <w:szCs w:val="32"/>
        </w:rPr>
        <w:t>围绕学会宗旨，拓宽服务领域。推动服务现代化、信息化、</w:t>
      </w:r>
      <w:r>
        <w:rPr>
          <w:rFonts w:ascii="仿宋_GB2312" w:eastAsia="仿宋_GB2312" w:hAnsi="仿宋" w:hint="eastAsia"/>
          <w:kern w:val="2"/>
          <w:sz w:val="32"/>
          <w:szCs w:val="32"/>
        </w:rPr>
        <w:t>智能</w:t>
      </w:r>
      <w:r w:rsidRPr="00873399">
        <w:rPr>
          <w:rFonts w:ascii="仿宋_GB2312" w:eastAsia="仿宋_GB2312" w:hAnsi="仿宋" w:hint="eastAsia"/>
          <w:kern w:val="2"/>
          <w:sz w:val="32"/>
          <w:szCs w:val="32"/>
        </w:rPr>
        <w:t>化，在服务中显作用、求发展。加强与高校、科研机构、企业</w:t>
      </w:r>
      <w:r>
        <w:rPr>
          <w:rFonts w:ascii="仿宋_GB2312" w:eastAsia="仿宋_GB2312" w:hAnsi="仿宋" w:hint="eastAsia"/>
          <w:kern w:val="2"/>
          <w:sz w:val="32"/>
          <w:szCs w:val="32"/>
        </w:rPr>
        <w:t>的</w:t>
      </w:r>
      <w:r w:rsidRPr="00873399">
        <w:rPr>
          <w:rFonts w:ascii="仿宋_GB2312" w:eastAsia="仿宋_GB2312" w:hAnsi="仿宋" w:hint="eastAsia"/>
          <w:kern w:val="2"/>
          <w:sz w:val="32"/>
          <w:szCs w:val="32"/>
        </w:rPr>
        <w:t>合作，创建产学研合作联盟，促进林业产业发展。加强学会基础建设，提高综合发展能力，增强发展后劲。</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b/>
          <w:sz w:val="32"/>
          <w:szCs w:val="32"/>
        </w:rPr>
      </w:pPr>
      <w:r w:rsidRPr="006A3A5E">
        <w:rPr>
          <w:rFonts w:ascii="楷体_GB2312" w:eastAsia="楷体_GB2312" w:hAnsi="仿宋" w:hint="eastAsia"/>
          <w:b/>
          <w:sz w:val="32"/>
          <w:szCs w:val="32"/>
        </w:rPr>
        <w:t>（二）推动学会组织向基层延伸，扩大有效覆盖。</w:t>
      </w:r>
      <w:r w:rsidRPr="00873399">
        <w:rPr>
          <w:rFonts w:ascii="仿宋_GB2312" w:eastAsia="仿宋_GB2312" w:hAnsi="仿宋" w:hint="eastAsia"/>
          <w:sz w:val="32"/>
          <w:szCs w:val="32"/>
        </w:rPr>
        <w:t>推动学会组织向林业高等院校、科研院所、市</w:t>
      </w:r>
      <w:r>
        <w:rPr>
          <w:rFonts w:ascii="仿宋_GB2312" w:eastAsia="仿宋_GB2312" w:hAnsi="仿宋" w:hint="eastAsia"/>
          <w:sz w:val="32"/>
          <w:szCs w:val="32"/>
        </w:rPr>
        <w:t>（</w:t>
      </w:r>
      <w:r w:rsidRPr="00873399">
        <w:rPr>
          <w:rFonts w:ascii="仿宋_GB2312" w:eastAsia="仿宋_GB2312" w:hAnsi="仿宋" w:hint="eastAsia"/>
          <w:sz w:val="32"/>
          <w:szCs w:val="32"/>
        </w:rPr>
        <w:t>县</w:t>
      </w:r>
      <w:r>
        <w:rPr>
          <w:rFonts w:ascii="仿宋_GB2312" w:eastAsia="仿宋_GB2312" w:hAnsi="仿宋" w:hint="eastAsia"/>
          <w:sz w:val="32"/>
          <w:szCs w:val="32"/>
        </w:rPr>
        <w:t>）</w:t>
      </w:r>
      <w:r w:rsidRPr="00873399">
        <w:rPr>
          <w:rFonts w:ascii="仿宋_GB2312" w:eastAsia="仿宋_GB2312" w:hAnsi="仿宋" w:hint="eastAsia"/>
          <w:sz w:val="32"/>
          <w:szCs w:val="32"/>
        </w:rPr>
        <w:t>林业局、林场</w:t>
      </w:r>
      <w:r>
        <w:rPr>
          <w:rFonts w:ascii="仿宋_GB2312" w:eastAsia="仿宋_GB2312" w:hAnsi="仿宋" w:hint="eastAsia"/>
          <w:sz w:val="32"/>
          <w:szCs w:val="32"/>
        </w:rPr>
        <w:t>有序</w:t>
      </w:r>
      <w:r w:rsidRPr="00873399">
        <w:rPr>
          <w:rFonts w:ascii="仿宋_GB2312" w:eastAsia="仿宋_GB2312" w:hAnsi="仿宋" w:hint="eastAsia"/>
          <w:sz w:val="32"/>
          <w:szCs w:val="32"/>
        </w:rPr>
        <w:t>延伸，鼓励</w:t>
      </w:r>
      <w:r>
        <w:rPr>
          <w:rFonts w:ascii="仿宋_GB2312" w:eastAsia="仿宋_GB2312" w:hAnsi="仿宋" w:hint="eastAsia"/>
          <w:sz w:val="32"/>
          <w:szCs w:val="32"/>
        </w:rPr>
        <w:t>和</w:t>
      </w:r>
      <w:r w:rsidRPr="00873399">
        <w:rPr>
          <w:rFonts w:ascii="仿宋_GB2312" w:eastAsia="仿宋_GB2312" w:hAnsi="仿宋" w:hint="eastAsia"/>
          <w:sz w:val="32"/>
          <w:szCs w:val="32"/>
        </w:rPr>
        <w:t>支持基层机构建立学会组织；加大对基层学会组织的指导力度，建设面向全国的学会组织网络服务平台，拓宽基层一线林业科技工作者联系渠道，让其更多地了解学会组织、认同学会</w:t>
      </w:r>
      <w:r>
        <w:rPr>
          <w:rFonts w:ascii="仿宋_GB2312" w:eastAsia="仿宋_GB2312" w:hAnsi="仿宋" w:hint="eastAsia"/>
          <w:sz w:val="32"/>
          <w:szCs w:val="32"/>
        </w:rPr>
        <w:t>职能</w:t>
      </w:r>
      <w:r w:rsidRPr="00873399">
        <w:rPr>
          <w:rFonts w:ascii="仿宋_GB2312" w:eastAsia="仿宋_GB2312" w:hAnsi="仿宋" w:hint="eastAsia"/>
          <w:sz w:val="32"/>
          <w:szCs w:val="32"/>
        </w:rPr>
        <w:t>、参与学会</w:t>
      </w:r>
      <w:r>
        <w:rPr>
          <w:rFonts w:ascii="仿宋_GB2312" w:eastAsia="仿宋_GB2312" w:hAnsi="仿宋" w:hint="eastAsia"/>
          <w:sz w:val="32"/>
          <w:szCs w:val="32"/>
        </w:rPr>
        <w:t>工作</w:t>
      </w:r>
      <w:r w:rsidRPr="00873399">
        <w:rPr>
          <w:rFonts w:ascii="仿宋_GB2312" w:eastAsia="仿宋_GB2312" w:hAnsi="仿宋" w:hint="eastAsia"/>
          <w:sz w:val="32"/>
          <w:szCs w:val="32"/>
        </w:rPr>
        <w:t>。</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sz w:val="32"/>
          <w:szCs w:val="32"/>
        </w:rPr>
      </w:pPr>
      <w:r w:rsidRPr="006A3A5E">
        <w:rPr>
          <w:rFonts w:ascii="楷体_GB2312" w:eastAsia="楷体_GB2312" w:hAnsi="仿宋" w:hint="eastAsia"/>
          <w:b/>
          <w:sz w:val="32"/>
          <w:szCs w:val="32"/>
        </w:rPr>
        <w:t>（三）积极承接政府转移职能，为林业科技工作者搭建</w:t>
      </w:r>
      <w:r>
        <w:rPr>
          <w:rFonts w:ascii="楷体_GB2312" w:eastAsia="楷体_GB2312" w:hAnsi="仿宋" w:hint="eastAsia"/>
          <w:b/>
          <w:sz w:val="32"/>
          <w:szCs w:val="32"/>
        </w:rPr>
        <w:t>新</w:t>
      </w:r>
      <w:r w:rsidRPr="006A3A5E">
        <w:rPr>
          <w:rFonts w:ascii="楷体_GB2312" w:eastAsia="楷体_GB2312" w:hAnsi="仿宋" w:hint="eastAsia"/>
          <w:b/>
          <w:sz w:val="32"/>
          <w:szCs w:val="32"/>
        </w:rPr>
        <w:t>平台。</w:t>
      </w:r>
      <w:r w:rsidRPr="00873399">
        <w:rPr>
          <w:rFonts w:ascii="仿宋_GB2312" w:eastAsia="仿宋_GB2312" w:hAnsi="仿宋" w:hint="eastAsia"/>
          <w:sz w:val="32"/>
          <w:szCs w:val="32"/>
        </w:rPr>
        <w:t>以中共中央办公厅、国务院办公厅印发的《中国科协所属学会有序承接政府转移职能扩大试点工作实施方案》为契机，进一步争取承接政府职能，积极有序参与政府职能</w:t>
      </w:r>
      <w:r w:rsidRPr="00873399">
        <w:rPr>
          <w:rFonts w:ascii="仿宋_GB2312" w:eastAsia="仿宋_GB2312" w:hAnsi="仿宋" w:hint="eastAsia"/>
          <w:sz w:val="32"/>
          <w:szCs w:val="32"/>
        </w:rPr>
        <w:lastRenderedPageBreak/>
        <w:t>转变和简政放权改革；拓宽学会参与公共科技服务渠道，及时了解、准确把握政府职能转移</w:t>
      </w:r>
      <w:r>
        <w:rPr>
          <w:rFonts w:ascii="仿宋_GB2312" w:eastAsia="仿宋_GB2312" w:hAnsi="仿宋" w:hint="eastAsia"/>
          <w:sz w:val="32"/>
          <w:szCs w:val="32"/>
        </w:rPr>
        <w:t>新</w:t>
      </w:r>
      <w:r w:rsidRPr="00873399">
        <w:rPr>
          <w:rFonts w:ascii="仿宋_GB2312" w:eastAsia="仿宋_GB2312" w:hAnsi="仿宋" w:hint="eastAsia"/>
          <w:sz w:val="32"/>
          <w:szCs w:val="32"/>
        </w:rPr>
        <w:t>趋势，积极参与政府购买服务市场竞争。</w:t>
      </w:r>
    </w:p>
    <w:p w:rsidR="00B353ED" w:rsidRPr="00873399" w:rsidRDefault="00B353ED" w:rsidP="00B353ED">
      <w:pPr>
        <w:adjustRightInd w:val="0"/>
        <w:snapToGrid w:val="0"/>
        <w:spacing w:line="560" w:lineRule="exact"/>
        <w:ind w:firstLineChars="200" w:firstLine="624"/>
        <w:rPr>
          <w:rFonts w:ascii="仿宋_GB2312" w:eastAsia="仿宋_GB2312" w:hAnsi="仿宋" w:hint="eastAsia"/>
          <w:sz w:val="32"/>
          <w:szCs w:val="32"/>
        </w:rPr>
      </w:pPr>
      <w:r w:rsidRPr="00873399">
        <w:rPr>
          <w:rFonts w:ascii="仿宋_GB2312" w:eastAsia="仿宋_GB2312" w:hAnsi="仿宋" w:hint="eastAsia"/>
          <w:spacing w:val="-4"/>
          <w:sz w:val="32"/>
          <w:szCs w:val="32"/>
        </w:rPr>
        <w:t>（</w:t>
      </w:r>
      <w:r w:rsidRPr="006A3A5E">
        <w:rPr>
          <w:rFonts w:ascii="楷体_GB2312" w:eastAsia="楷体_GB2312" w:hAnsi="仿宋" w:hint="eastAsia"/>
          <w:b/>
          <w:sz w:val="32"/>
          <w:szCs w:val="32"/>
        </w:rPr>
        <w:t>四）建设网上林业科技工作者之家,</w:t>
      </w:r>
      <w:r>
        <w:rPr>
          <w:rFonts w:ascii="楷体_GB2312" w:eastAsia="楷体_GB2312" w:hAnsi="仿宋" w:hint="eastAsia"/>
          <w:b/>
          <w:sz w:val="32"/>
          <w:szCs w:val="32"/>
        </w:rPr>
        <w:t>创建更多的</w:t>
      </w:r>
      <w:r w:rsidRPr="006A3A5E">
        <w:rPr>
          <w:rFonts w:ascii="楷体_GB2312" w:eastAsia="楷体_GB2312" w:hAnsi="仿宋" w:hint="eastAsia"/>
          <w:b/>
          <w:sz w:val="32"/>
          <w:szCs w:val="32"/>
        </w:rPr>
        <w:t>林业科技工作</w:t>
      </w:r>
      <w:r>
        <w:rPr>
          <w:rFonts w:ascii="楷体_GB2312" w:eastAsia="楷体_GB2312" w:hAnsi="仿宋" w:hint="eastAsia"/>
          <w:b/>
          <w:sz w:val="32"/>
          <w:szCs w:val="32"/>
        </w:rPr>
        <w:t>服务载体</w:t>
      </w:r>
      <w:r w:rsidRPr="006A3A5E">
        <w:rPr>
          <w:rFonts w:ascii="楷体_GB2312" w:eastAsia="楷体_GB2312" w:hAnsi="仿宋" w:hint="eastAsia"/>
          <w:b/>
          <w:sz w:val="32"/>
          <w:szCs w:val="32"/>
        </w:rPr>
        <w:t>。</w:t>
      </w:r>
      <w:r w:rsidRPr="00873399">
        <w:rPr>
          <w:rFonts w:ascii="仿宋_GB2312" w:eastAsia="仿宋_GB2312" w:hAnsi="仿宋" w:hint="eastAsia"/>
          <w:sz w:val="32"/>
          <w:szCs w:val="32"/>
        </w:rPr>
        <w:t>加强建网、管网、用网工作，探索“互联网+</w:t>
      </w:r>
      <w:r>
        <w:rPr>
          <w:rFonts w:ascii="仿宋_GB2312" w:eastAsia="仿宋_GB2312" w:hAnsi="仿宋" w:hint="eastAsia"/>
          <w:sz w:val="32"/>
          <w:szCs w:val="32"/>
        </w:rPr>
        <w:t>社会组织</w:t>
      </w:r>
      <w:r w:rsidRPr="00873399">
        <w:rPr>
          <w:rFonts w:ascii="仿宋_GB2312" w:eastAsia="仿宋_GB2312" w:hAnsi="仿宋" w:hint="eastAsia"/>
          <w:sz w:val="32"/>
          <w:szCs w:val="32"/>
        </w:rPr>
        <w:t>”的工作模式，开展网上“建家交友”活动；针对学会组织以兼职人员为主的组织特点，引导兼职林业科技工作者自觉树立兼职不等于业余的意识，通过网络交流、视频会议等方式有效化解履职困难，加强工作联系，提高工作效率。</w:t>
      </w:r>
    </w:p>
    <w:p w:rsidR="00B353ED" w:rsidRPr="00E648B1" w:rsidRDefault="00B353ED" w:rsidP="00B353ED">
      <w:pPr>
        <w:spacing w:line="560" w:lineRule="exact"/>
        <w:ind w:firstLineChars="196" w:firstLine="630"/>
        <w:rPr>
          <w:rFonts w:ascii="黑体" w:eastAsia="黑体" w:hAnsi="黑体" w:hint="eastAsia"/>
          <w:b/>
          <w:sz w:val="32"/>
          <w:szCs w:val="32"/>
        </w:rPr>
      </w:pPr>
      <w:r w:rsidRPr="00E648B1">
        <w:rPr>
          <w:rFonts w:ascii="黑体" w:eastAsia="黑体" w:hAnsi="黑体" w:hint="eastAsia"/>
          <w:b/>
          <w:sz w:val="32"/>
          <w:szCs w:val="32"/>
        </w:rPr>
        <w:t>五、创新面向社会提供公共服务产品的机制</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sz w:val="32"/>
          <w:szCs w:val="32"/>
        </w:rPr>
      </w:pPr>
      <w:r w:rsidRPr="006A3A5E">
        <w:rPr>
          <w:rFonts w:ascii="楷体_GB2312" w:eastAsia="楷体_GB2312" w:hAnsi="仿宋" w:hint="eastAsia"/>
          <w:b/>
          <w:sz w:val="32"/>
          <w:szCs w:val="32"/>
        </w:rPr>
        <w:t>（一）创新服务学术活动机制，优化学术环境。</w:t>
      </w:r>
      <w:r w:rsidRPr="00873399">
        <w:rPr>
          <w:rFonts w:ascii="仿宋_GB2312" w:eastAsia="仿宋_GB2312" w:hAnsi="仿宋" w:hint="eastAsia"/>
          <w:sz w:val="32"/>
          <w:szCs w:val="32"/>
        </w:rPr>
        <w:t>搭建高水平前沿学术交流平台，提高</w:t>
      </w:r>
      <w:r>
        <w:rPr>
          <w:rFonts w:ascii="仿宋_GB2312" w:eastAsia="仿宋_GB2312" w:hAnsi="仿宋" w:hint="eastAsia"/>
          <w:sz w:val="32"/>
          <w:szCs w:val="32"/>
        </w:rPr>
        <w:t>国内外</w:t>
      </w:r>
      <w:r w:rsidRPr="00873399">
        <w:rPr>
          <w:rFonts w:ascii="仿宋_GB2312" w:eastAsia="仿宋_GB2312" w:hAnsi="仿宋" w:hint="eastAsia"/>
          <w:sz w:val="32"/>
          <w:szCs w:val="32"/>
        </w:rPr>
        <w:t>学术交流的质量和水平，激</w:t>
      </w:r>
      <w:r>
        <w:rPr>
          <w:rFonts w:ascii="仿宋_GB2312" w:eastAsia="仿宋_GB2312" w:hAnsi="仿宋" w:hint="eastAsia"/>
          <w:sz w:val="32"/>
          <w:szCs w:val="32"/>
        </w:rPr>
        <w:t>发</w:t>
      </w:r>
      <w:r w:rsidRPr="00873399">
        <w:rPr>
          <w:rFonts w:ascii="仿宋_GB2312" w:eastAsia="仿宋_GB2312" w:hAnsi="仿宋" w:hint="eastAsia"/>
          <w:sz w:val="32"/>
          <w:szCs w:val="32"/>
        </w:rPr>
        <w:t>自主创新的源头活水；以互联网思维深化学术交流方式创新，</w:t>
      </w:r>
      <w:r>
        <w:rPr>
          <w:rFonts w:ascii="仿宋_GB2312" w:eastAsia="仿宋_GB2312" w:hAnsi="仿宋" w:hint="eastAsia"/>
          <w:sz w:val="32"/>
          <w:szCs w:val="32"/>
        </w:rPr>
        <w:t>推动线上线</w:t>
      </w:r>
      <w:proofErr w:type="gramStart"/>
      <w:r>
        <w:rPr>
          <w:rFonts w:ascii="仿宋_GB2312" w:eastAsia="仿宋_GB2312" w:hAnsi="仿宋" w:hint="eastAsia"/>
          <w:sz w:val="32"/>
          <w:szCs w:val="32"/>
        </w:rPr>
        <w:t>下学术</w:t>
      </w:r>
      <w:proofErr w:type="gramEnd"/>
      <w:r w:rsidRPr="00873399">
        <w:rPr>
          <w:rFonts w:ascii="仿宋_GB2312" w:eastAsia="仿宋_GB2312" w:hAnsi="仿宋" w:hint="eastAsia"/>
          <w:sz w:val="32"/>
          <w:szCs w:val="32"/>
        </w:rPr>
        <w:t>交流相互补充，增强时效性和针对性，提高学术交流的实效；深化林业科技期刊改革，坚持正确办刊导向，充分利用《林业科学》</w:t>
      </w:r>
      <w:r w:rsidR="00377885">
        <w:rPr>
          <w:rFonts w:ascii="仿宋_GB2312" w:eastAsia="仿宋_GB2312" w:hAnsi="仿宋" w:hint="eastAsia"/>
          <w:sz w:val="32"/>
          <w:szCs w:val="32"/>
        </w:rPr>
        <w:t>被</w:t>
      </w:r>
      <w:r w:rsidRPr="00873399">
        <w:rPr>
          <w:rFonts w:ascii="仿宋_GB2312" w:eastAsia="仿宋_GB2312" w:hAnsi="仿宋" w:hint="eastAsia"/>
          <w:sz w:val="32"/>
          <w:szCs w:val="32"/>
        </w:rPr>
        <w:t>EI</w:t>
      </w:r>
      <w:r w:rsidR="00377885" w:rsidRPr="00873399">
        <w:rPr>
          <w:rFonts w:ascii="仿宋_GB2312" w:eastAsia="仿宋_GB2312" w:hAnsi="仿宋" w:hint="eastAsia"/>
          <w:sz w:val="32"/>
          <w:szCs w:val="32"/>
        </w:rPr>
        <w:t>收录</w:t>
      </w:r>
      <w:r w:rsidRPr="00873399">
        <w:rPr>
          <w:rFonts w:ascii="仿宋_GB2312" w:eastAsia="仿宋_GB2312" w:hAnsi="仿宋" w:hint="eastAsia"/>
          <w:sz w:val="32"/>
          <w:szCs w:val="32"/>
        </w:rPr>
        <w:t>和已有的成就与影响，吸引更多国内外有较高学术影响力的林业专家积极投稿，保持林业科技第一刊的行业“龙</w:t>
      </w:r>
      <w:bookmarkStart w:id="1" w:name="_GoBack"/>
      <w:bookmarkEnd w:id="1"/>
      <w:r w:rsidRPr="00873399">
        <w:rPr>
          <w:rFonts w:ascii="仿宋_GB2312" w:eastAsia="仿宋_GB2312" w:hAnsi="仿宋" w:hint="eastAsia"/>
          <w:sz w:val="32"/>
          <w:szCs w:val="32"/>
        </w:rPr>
        <w:t>头”地位。</w:t>
      </w:r>
    </w:p>
    <w:p w:rsidR="00B353ED" w:rsidRPr="00873399" w:rsidRDefault="00B353ED" w:rsidP="00B353ED">
      <w:pPr>
        <w:pStyle w:val="customunionstyle"/>
        <w:adjustRightInd w:val="0"/>
        <w:snapToGrid w:val="0"/>
        <w:spacing w:before="0" w:beforeAutospacing="0" w:after="0" w:afterAutospacing="0" w:line="560" w:lineRule="exact"/>
        <w:ind w:firstLineChars="200" w:firstLine="643"/>
        <w:jc w:val="both"/>
        <w:rPr>
          <w:rFonts w:ascii="仿宋_GB2312" w:eastAsia="仿宋_GB2312" w:hAnsi="仿宋" w:hint="eastAsia"/>
          <w:sz w:val="32"/>
          <w:szCs w:val="32"/>
        </w:rPr>
      </w:pPr>
      <w:r w:rsidRPr="006A3A5E">
        <w:rPr>
          <w:rFonts w:ascii="楷体_GB2312" w:eastAsia="楷体_GB2312" w:hAnsi="仿宋" w:cs="Times New Roman" w:hint="eastAsia"/>
          <w:b/>
          <w:color w:val="auto"/>
          <w:kern w:val="2"/>
          <w:sz w:val="32"/>
          <w:szCs w:val="32"/>
        </w:rPr>
        <w:t>（二）创新林业科学公共传播机制，建立普惠共享的现代科普体系。</w:t>
      </w:r>
      <w:r w:rsidRPr="00873399">
        <w:rPr>
          <w:rFonts w:ascii="仿宋_GB2312" w:eastAsia="仿宋_GB2312" w:hAnsi="仿宋" w:hint="eastAsia"/>
          <w:sz w:val="32"/>
          <w:szCs w:val="32"/>
        </w:rPr>
        <w:t>实施林业科普信息化建设工程，采用政府和社会资本合作（PPP）模式，搭建科普资源集成共享平台，</w:t>
      </w:r>
      <w:r>
        <w:rPr>
          <w:rFonts w:ascii="仿宋_GB2312" w:eastAsia="仿宋_GB2312" w:hAnsi="仿宋" w:hint="eastAsia"/>
          <w:sz w:val="32"/>
          <w:szCs w:val="32"/>
        </w:rPr>
        <w:t>积极</w:t>
      </w:r>
      <w:r w:rsidRPr="00873399">
        <w:rPr>
          <w:rFonts w:ascii="仿宋_GB2312" w:eastAsia="仿宋_GB2312" w:hAnsi="仿宋" w:hint="eastAsia"/>
          <w:sz w:val="32"/>
          <w:szCs w:val="32"/>
        </w:rPr>
        <w:t>开发适应社会需求、易于取用、便于传播的优质林业科普资源，大幅度增加林业科普资源供给；加大林业科普资源集</w:t>
      </w:r>
      <w:r w:rsidRPr="00873399">
        <w:rPr>
          <w:rFonts w:ascii="仿宋_GB2312" w:eastAsia="仿宋_GB2312" w:hAnsi="仿宋" w:hint="eastAsia"/>
          <w:sz w:val="32"/>
          <w:szCs w:val="32"/>
        </w:rPr>
        <w:lastRenderedPageBreak/>
        <w:t>成力度，</w:t>
      </w:r>
      <w:r>
        <w:rPr>
          <w:rFonts w:ascii="仿宋_GB2312" w:eastAsia="仿宋_GB2312" w:hAnsi="仿宋" w:hint="eastAsia"/>
          <w:sz w:val="32"/>
          <w:szCs w:val="32"/>
        </w:rPr>
        <w:t>加强“林业科普公众服务平台”</w:t>
      </w:r>
      <w:r w:rsidRPr="00873399">
        <w:rPr>
          <w:rFonts w:ascii="仿宋_GB2312" w:eastAsia="仿宋_GB2312" w:hAnsi="仿宋" w:hint="eastAsia"/>
          <w:sz w:val="32"/>
          <w:szCs w:val="32"/>
        </w:rPr>
        <w:t>建设</w:t>
      </w:r>
      <w:r>
        <w:rPr>
          <w:rFonts w:ascii="仿宋_GB2312" w:eastAsia="仿宋_GB2312" w:hAnsi="仿宋" w:hint="eastAsia"/>
          <w:sz w:val="32"/>
          <w:szCs w:val="32"/>
        </w:rPr>
        <w:t>力度</w:t>
      </w:r>
      <w:r w:rsidRPr="00873399">
        <w:rPr>
          <w:rFonts w:ascii="仿宋_GB2312" w:eastAsia="仿宋_GB2312" w:hAnsi="仿宋" w:hint="eastAsia"/>
          <w:sz w:val="32"/>
          <w:szCs w:val="32"/>
        </w:rPr>
        <w:t>，</w:t>
      </w:r>
      <w:r>
        <w:rPr>
          <w:rFonts w:ascii="仿宋_GB2312" w:eastAsia="仿宋_GB2312" w:hAnsi="仿宋" w:hint="eastAsia"/>
          <w:sz w:val="32"/>
          <w:szCs w:val="32"/>
        </w:rPr>
        <w:t>推动林业科普基地标准化建设步伐，</w:t>
      </w:r>
      <w:r w:rsidRPr="00873399">
        <w:rPr>
          <w:rFonts w:ascii="仿宋_GB2312" w:eastAsia="仿宋_GB2312" w:hAnsi="仿宋" w:hint="eastAsia"/>
          <w:sz w:val="32"/>
          <w:szCs w:val="32"/>
        </w:rPr>
        <w:t>提升各类林业科技场馆展品研发能力，促进林业科研机构、高等院校科普资源的开发开放；搭建精准推送科普服务平台，创新科普公共服务产品供给模式，积极为社会公众提供多样</w:t>
      </w:r>
      <w:r>
        <w:rPr>
          <w:rFonts w:ascii="仿宋_GB2312" w:eastAsia="仿宋_GB2312" w:hAnsi="仿宋" w:hint="eastAsia"/>
          <w:sz w:val="32"/>
          <w:szCs w:val="32"/>
        </w:rPr>
        <w:t>优质</w:t>
      </w:r>
      <w:r w:rsidRPr="00873399">
        <w:rPr>
          <w:rFonts w:ascii="仿宋_GB2312" w:eastAsia="仿宋_GB2312" w:hAnsi="仿宋" w:hint="eastAsia"/>
          <w:sz w:val="32"/>
          <w:szCs w:val="32"/>
        </w:rPr>
        <w:t>的林业科普服务产品。</w:t>
      </w:r>
    </w:p>
    <w:p w:rsidR="00B353ED" w:rsidRPr="00873399" w:rsidRDefault="00B353ED" w:rsidP="00B353ED">
      <w:pPr>
        <w:pStyle w:val="customunionstyle"/>
        <w:adjustRightInd w:val="0"/>
        <w:snapToGrid w:val="0"/>
        <w:spacing w:before="0" w:beforeAutospacing="0" w:after="0" w:afterAutospacing="0" w:line="560" w:lineRule="exact"/>
        <w:ind w:firstLineChars="200" w:firstLine="643"/>
        <w:jc w:val="both"/>
        <w:rPr>
          <w:rFonts w:ascii="仿宋_GB2312" w:eastAsia="仿宋_GB2312" w:hAnsi="仿宋" w:hint="eastAsia"/>
          <w:sz w:val="32"/>
          <w:szCs w:val="32"/>
        </w:rPr>
      </w:pPr>
      <w:r w:rsidRPr="006A3A5E">
        <w:rPr>
          <w:rFonts w:ascii="楷体_GB2312" w:eastAsia="楷体_GB2312" w:hAnsi="仿宋" w:cs="Times New Roman" w:hint="eastAsia"/>
          <w:b/>
          <w:color w:val="auto"/>
          <w:kern w:val="2"/>
          <w:sz w:val="32"/>
          <w:szCs w:val="32"/>
        </w:rPr>
        <w:t>（三）创新科技成果转化机制，助力创新发展。</w:t>
      </w:r>
      <w:r w:rsidRPr="00873399">
        <w:rPr>
          <w:rFonts w:ascii="仿宋_GB2312" w:eastAsia="仿宋_GB2312" w:hAnsi="仿宋" w:cs="Times New Roman" w:hint="eastAsia"/>
          <w:color w:val="auto"/>
          <w:kern w:val="2"/>
          <w:sz w:val="32"/>
          <w:szCs w:val="32"/>
        </w:rPr>
        <w:t>积极实施创新驱动助力工程，及时总结创新驱动示范区域的成功经验</w:t>
      </w:r>
      <w:r>
        <w:rPr>
          <w:rFonts w:ascii="仿宋_GB2312" w:eastAsia="仿宋_GB2312" w:hAnsi="仿宋" w:cs="Times New Roman" w:hint="eastAsia"/>
          <w:color w:val="auto"/>
          <w:kern w:val="2"/>
          <w:sz w:val="32"/>
          <w:szCs w:val="32"/>
        </w:rPr>
        <w:t>和模式</w:t>
      </w:r>
      <w:r w:rsidRPr="00873399">
        <w:rPr>
          <w:rFonts w:ascii="仿宋_GB2312" w:eastAsia="仿宋_GB2312" w:hAnsi="仿宋" w:cs="Times New Roman" w:hint="eastAsia"/>
          <w:color w:val="auto"/>
          <w:kern w:val="2"/>
          <w:sz w:val="32"/>
          <w:szCs w:val="32"/>
        </w:rPr>
        <w:t>，服务大众创业、万众创新；充分发挥学会体系健全、会员众多、联系广泛的优势，积极搭建产学研相结合的技术对接平台</w:t>
      </w:r>
      <w:r>
        <w:rPr>
          <w:rFonts w:ascii="仿宋_GB2312" w:eastAsia="仿宋_GB2312" w:hAnsi="仿宋" w:cs="Times New Roman" w:hint="eastAsia"/>
          <w:color w:val="auto"/>
          <w:kern w:val="2"/>
          <w:sz w:val="32"/>
          <w:szCs w:val="32"/>
        </w:rPr>
        <w:t>；加强乡土专家、学会服务站等新型科技转化模式建设，</w:t>
      </w:r>
      <w:r w:rsidRPr="00873399">
        <w:rPr>
          <w:rFonts w:ascii="仿宋_GB2312" w:eastAsia="仿宋_GB2312" w:hAnsi="仿宋" w:cs="Times New Roman" w:hint="eastAsia"/>
          <w:color w:val="auto"/>
          <w:kern w:val="2"/>
          <w:sz w:val="32"/>
          <w:szCs w:val="32"/>
        </w:rPr>
        <w:t>让林业科技成果在更广阔的领域发挥作用；积极</w:t>
      </w:r>
      <w:r>
        <w:rPr>
          <w:rFonts w:ascii="仿宋_GB2312" w:eastAsia="仿宋_GB2312" w:hAnsi="仿宋" w:cs="Times New Roman" w:hint="eastAsia"/>
          <w:color w:val="auto"/>
          <w:kern w:val="2"/>
          <w:sz w:val="32"/>
          <w:szCs w:val="32"/>
        </w:rPr>
        <w:t>推动</w:t>
      </w:r>
      <w:r w:rsidRPr="00873399">
        <w:rPr>
          <w:rFonts w:ascii="仿宋_GB2312" w:eastAsia="仿宋_GB2312" w:hAnsi="仿宋" w:cs="Times New Roman" w:hint="eastAsia"/>
          <w:color w:val="auto"/>
          <w:kern w:val="2"/>
          <w:sz w:val="32"/>
          <w:szCs w:val="32"/>
        </w:rPr>
        <w:t>成果转化，引导专家学者带着智力资源和科研成果深入林业企业和生产经营单位，促进林业科技成果向现实生产力转化。</w:t>
      </w:r>
    </w:p>
    <w:p w:rsidR="00B353ED" w:rsidRPr="00873399" w:rsidRDefault="00B353ED" w:rsidP="00B353ED">
      <w:pPr>
        <w:adjustRightInd w:val="0"/>
        <w:snapToGrid w:val="0"/>
        <w:spacing w:line="560" w:lineRule="exact"/>
        <w:ind w:firstLineChars="200" w:firstLine="643"/>
        <w:rPr>
          <w:rFonts w:ascii="仿宋_GB2312" w:eastAsia="仿宋_GB2312" w:hAnsi="仿宋" w:hint="eastAsia"/>
          <w:sz w:val="32"/>
          <w:szCs w:val="32"/>
        </w:rPr>
      </w:pPr>
      <w:r w:rsidRPr="006A3A5E">
        <w:rPr>
          <w:rFonts w:ascii="楷体_GB2312" w:eastAsia="楷体_GB2312" w:hAnsi="仿宋" w:hint="eastAsia"/>
          <w:b/>
          <w:sz w:val="32"/>
          <w:szCs w:val="32"/>
        </w:rPr>
        <w:t>（四）创新服务政府决策机制，建设开放型林业创新智库。</w:t>
      </w:r>
      <w:r w:rsidRPr="00873399">
        <w:rPr>
          <w:rFonts w:ascii="仿宋_GB2312" w:eastAsia="仿宋_GB2312" w:hAnsi="仿宋" w:hint="eastAsia"/>
          <w:sz w:val="32"/>
          <w:szCs w:val="32"/>
        </w:rPr>
        <w:t>打造小中心、大外围的林业科技社会</w:t>
      </w:r>
      <w:proofErr w:type="gramStart"/>
      <w:r w:rsidRPr="00873399">
        <w:rPr>
          <w:rFonts w:ascii="仿宋_GB2312" w:eastAsia="仿宋_GB2312" w:hAnsi="仿宋" w:hint="eastAsia"/>
          <w:sz w:val="32"/>
          <w:szCs w:val="32"/>
        </w:rPr>
        <w:t>组织智库体系</w:t>
      </w:r>
      <w:proofErr w:type="gramEnd"/>
      <w:r w:rsidRPr="00873399">
        <w:rPr>
          <w:rFonts w:ascii="仿宋_GB2312" w:eastAsia="仿宋_GB2312" w:hAnsi="仿宋" w:hint="eastAsia"/>
          <w:sz w:val="32"/>
          <w:szCs w:val="32"/>
        </w:rPr>
        <w:t>，做实做强中国林业</w:t>
      </w:r>
      <w:proofErr w:type="gramStart"/>
      <w:r w:rsidRPr="00873399">
        <w:rPr>
          <w:rFonts w:ascii="仿宋_GB2312" w:eastAsia="仿宋_GB2312" w:hAnsi="仿宋" w:hint="eastAsia"/>
          <w:sz w:val="32"/>
          <w:szCs w:val="32"/>
        </w:rPr>
        <w:t>智库专家</w:t>
      </w:r>
      <w:proofErr w:type="gramEnd"/>
      <w:r w:rsidRPr="00873399">
        <w:rPr>
          <w:rFonts w:ascii="仿宋_GB2312" w:eastAsia="仿宋_GB2312" w:hAnsi="仿宋" w:hint="eastAsia"/>
          <w:sz w:val="32"/>
          <w:szCs w:val="32"/>
        </w:rPr>
        <w:t>团队，依托有条件的地方学会建设一批</w:t>
      </w:r>
      <w:proofErr w:type="gramStart"/>
      <w:r w:rsidRPr="00873399">
        <w:rPr>
          <w:rFonts w:ascii="仿宋_GB2312" w:eastAsia="仿宋_GB2312" w:hAnsi="仿宋" w:hint="eastAsia"/>
          <w:sz w:val="32"/>
          <w:szCs w:val="32"/>
        </w:rPr>
        <w:t>智库研究</w:t>
      </w:r>
      <w:proofErr w:type="gramEnd"/>
      <w:r w:rsidRPr="00873399">
        <w:rPr>
          <w:rFonts w:ascii="仿宋_GB2312" w:eastAsia="仿宋_GB2312" w:hAnsi="仿宋" w:hint="eastAsia"/>
          <w:sz w:val="32"/>
          <w:szCs w:val="32"/>
        </w:rPr>
        <w:t>基地，开展林业科技创新</w:t>
      </w:r>
      <w:proofErr w:type="gramStart"/>
      <w:r w:rsidRPr="00873399">
        <w:rPr>
          <w:rFonts w:ascii="仿宋_GB2312" w:eastAsia="仿宋_GB2312" w:hAnsi="仿宋" w:hint="eastAsia"/>
          <w:sz w:val="32"/>
          <w:szCs w:val="32"/>
        </w:rPr>
        <w:t>智库试点</w:t>
      </w:r>
      <w:proofErr w:type="gramEnd"/>
      <w:r w:rsidRPr="00873399">
        <w:rPr>
          <w:rFonts w:ascii="仿宋_GB2312" w:eastAsia="仿宋_GB2312" w:hAnsi="仿宋" w:hint="eastAsia"/>
          <w:sz w:val="32"/>
          <w:szCs w:val="32"/>
        </w:rPr>
        <w:t>工作；</w:t>
      </w:r>
      <w:r>
        <w:rPr>
          <w:rFonts w:ascii="仿宋_GB2312" w:eastAsia="仿宋_GB2312" w:hAnsi="仿宋" w:hint="eastAsia"/>
          <w:sz w:val="32"/>
          <w:szCs w:val="32"/>
        </w:rPr>
        <w:t>加强</w:t>
      </w:r>
      <w:r w:rsidRPr="00873399">
        <w:rPr>
          <w:rFonts w:ascii="仿宋_GB2312" w:eastAsia="仿宋_GB2312" w:hAnsi="仿宋" w:hint="eastAsia"/>
          <w:sz w:val="32"/>
          <w:szCs w:val="32"/>
        </w:rPr>
        <w:t>《林业专家建议》专刊</w:t>
      </w:r>
      <w:r>
        <w:rPr>
          <w:rFonts w:ascii="仿宋_GB2312" w:eastAsia="仿宋_GB2312" w:hAnsi="仿宋" w:hint="eastAsia"/>
          <w:sz w:val="32"/>
          <w:szCs w:val="32"/>
        </w:rPr>
        <w:t>建设</w:t>
      </w:r>
      <w:r w:rsidRPr="00873399">
        <w:rPr>
          <w:rFonts w:ascii="仿宋_GB2312" w:eastAsia="仿宋_GB2312" w:hAnsi="仿宋" w:hint="eastAsia"/>
          <w:sz w:val="32"/>
          <w:szCs w:val="32"/>
        </w:rPr>
        <w:t>，及时反映科技工作者的建议与呼声，充分发挥专家的建言献策作用。</w:t>
      </w:r>
    </w:p>
    <w:p w:rsidR="00B353ED" w:rsidRPr="003D6F6D" w:rsidRDefault="00B353ED" w:rsidP="00B353ED">
      <w:pPr>
        <w:adjustRightInd w:val="0"/>
        <w:snapToGrid w:val="0"/>
        <w:spacing w:line="560" w:lineRule="exact"/>
        <w:ind w:firstLineChars="200" w:firstLine="640"/>
        <w:rPr>
          <w:rFonts w:ascii="仿宋_GB2312" w:eastAsia="仿宋_GB2312" w:hAnsi="仿宋" w:hint="eastAsia"/>
          <w:sz w:val="32"/>
          <w:szCs w:val="32"/>
        </w:rPr>
      </w:pPr>
    </w:p>
    <w:p w:rsidR="00B353ED" w:rsidRPr="00B353ED" w:rsidRDefault="00B353ED" w:rsidP="00597F03">
      <w:pPr>
        <w:ind w:firstLine="645"/>
        <w:jc w:val="center"/>
        <w:rPr>
          <w:rFonts w:ascii="仿宋_GB2312" w:eastAsia="仿宋_GB2312" w:hAnsi="华文仿宋"/>
          <w:sz w:val="30"/>
          <w:szCs w:val="30"/>
        </w:rPr>
      </w:pPr>
    </w:p>
    <w:sectPr w:rsidR="00B353ED" w:rsidRPr="00B353ED" w:rsidSect="00F7420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1B" w:rsidRDefault="002F381B" w:rsidP="008733D1">
      <w:r>
        <w:separator/>
      </w:r>
    </w:p>
  </w:endnote>
  <w:endnote w:type="continuationSeparator" w:id="0">
    <w:p w:rsidR="002F381B" w:rsidRDefault="002F381B" w:rsidP="0087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1B" w:rsidRDefault="002F381B" w:rsidP="008733D1">
      <w:r>
        <w:separator/>
      </w:r>
    </w:p>
  </w:footnote>
  <w:footnote w:type="continuationSeparator" w:id="0">
    <w:p w:rsidR="002F381B" w:rsidRDefault="002F381B" w:rsidP="00873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F02E6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F426EBE8"/>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E8C46A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F416767C"/>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D30E79B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A0E97B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6FA77D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8A09B3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1264C8E"/>
    <w:lvl w:ilvl="0">
      <w:start w:val="1"/>
      <w:numFmt w:val="decimal"/>
      <w:lvlText w:val="%1."/>
      <w:lvlJc w:val="left"/>
      <w:pPr>
        <w:tabs>
          <w:tab w:val="num" w:pos="360"/>
        </w:tabs>
        <w:ind w:left="360" w:hangingChars="200" w:hanging="360"/>
      </w:pPr>
    </w:lvl>
  </w:abstractNum>
  <w:abstractNum w:abstractNumId="9">
    <w:nsid w:val="FFFFFF89"/>
    <w:multiLevelType w:val="singleLevel"/>
    <w:tmpl w:val="BD12093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5831A41"/>
    <w:multiLevelType w:val="hybridMultilevel"/>
    <w:tmpl w:val="2A125872"/>
    <w:lvl w:ilvl="0" w:tplc="9C04F36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1">
    <w:nsid w:val="23D6709B"/>
    <w:multiLevelType w:val="hybridMultilevel"/>
    <w:tmpl w:val="EE4ED7F4"/>
    <w:lvl w:ilvl="0" w:tplc="622005CE">
      <w:start w:val="1"/>
      <w:numFmt w:val="decimal"/>
      <w:lvlText w:val="%1."/>
      <w:lvlJc w:val="left"/>
      <w:pPr>
        <w:tabs>
          <w:tab w:val="num" w:pos="1590"/>
        </w:tabs>
        <w:ind w:left="1590" w:hanging="94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2">
    <w:nsid w:val="5C190608"/>
    <w:multiLevelType w:val="hybridMultilevel"/>
    <w:tmpl w:val="9E92BF06"/>
    <w:lvl w:ilvl="0" w:tplc="E284A4AA">
      <w:start w:val="1"/>
      <w:numFmt w:val="japaneseCounting"/>
      <w:lvlText w:val="（%1）"/>
      <w:lvlJc w:val="left"/>
      <w:pPr>
        <w:tabs>
          <w:tab w:val="num" w:pos="2160"/>
        </w:tabs>
        <w:ind w:left="2160" w:hanging="1515"/>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5C"/>
    <w:rsid w:val="000052ED"/>
    <w:rsid w:val="000510AB"/>
    <w:rsid w:val="0005173E"/>
    <w:rsid w:val="00071480"/>
    <w:rsid w:val="000715DD"/>
    <w:rsid w:val="00087701"/>
    <w:rsid w:val="00102B29"/>
    <w:rsid w:val="001079B0"/>
    <w:rsid w:val="001106E2"/>
    <w:rsid w:val="00125D49"/>
    <w:rsid w:val="00136C30"/>
    <w:rsid w:val="0016552E"/>
    <w:rsid w:val="00166A0A"/>
    <w:rsid w:val="00191A62"/>
    <w:rsid w:val="00193D3A"/>
    <w:rsid w:val="001A41E8"/>
    <w:rsid w:val="001B06D0"/>
    <w:rsid w:val="001C3175"/>
    <w:rsid w:val="001C3CE5"/>
    <w:rsid w:val="001C4716"/>
    <w:rsid w:val="001C6DFE"/>
    <w:rsid w:val="001D69A1"/>
    <w:rsid w:val="001D6D2F"/>
    <w:rsid w:val="001E30E6"/>
    <w:rsid w:val="001E733D"/>
    <w:rsid w:val="001F1F1F"/>
    <w:rsid w:val="001F4AF3"/>
    <w:rsid w:val="001F5EC0"/>
    <w:rsid w:val="00206433"/>
    <w:rsid w:val="00206929"/>
    <w:rsid w:val="00210433"/>
    <w:rsid w:val="00213548"/>
    <w:rsid w:val="002237A4"/>
    <w:rsid w:val="0022445B"/>
    <w:rsid w:val="0023158A"/>
    <w:rsid w:val="002554A7"/>
    <w:rsid w:val="00260276"/>
    <w:rsid w:val="00281EF4"/>
    <w:rsid w:val="00292C90"/>
    <w:rsid w:val="002B3316"/>
    <w:rsid w:val="002C124C"/>
    <w:rsid w:val="002C4C8B"/>
    <w:rsid w:val="002F381B"/>
    <w:rsid w:val="00302967"/>
    <w:rsid w:val="00312782"/>
    <w:rsid w:val="00313CBB"/>
    <w:rsid w:val="00352DAB"/>
    <w:rsid w:val="00361508"/>
    <w:rsid w:val="00361684"/>
    <w:rsid w:val="00377885"/>
    <w:rsid w:val="00392CC7"/>
    <w:rsid w:val="003B7724"/>
    <w:rsid w:val="003C78E8"/>
    <w:rsid w:val="003D065C"/>
    <w:rsid w:val="003D16B9"/>
    <w:rsid w:val="003F1254"/>
    <w:rsid w:val="003F15D2"/>
    <w:rsid w:val="00422591"/>
    <w:rsid w:val="0046501E"/>
    <w:rsid w:val="00481648"/>
    <w:rsid w:val="00483BEF"/>
    <w:rsid w:val="004A5C09"/>
    <w:rsid w:val="004B193D"/>
    <w:rsid w:val="004E1E75"/>
    <w:rsid w:val="004F31D0"/>
    <w:rsid w:val="004F4A9C"/>
    <w:rsid w:val="005425F6"/>
    <w:rsid w:val="00546046"/>
    <w:rsid w:val="00553773"/>
    <w:rsid w:val="00562E12"/>
    <w:rsid w:val="00564953"/>
    <w:rsid w:val="00571F4A"/>
    <w:rsid w:val="0057530B"/>
    <w:rsid w:val="00582FF9"/>
    <w:rsid w:val="00584166"/>
    <w:rsid w:val="00597F03"/>
    <w:rsid w:val="005A034D"/>
    <w:rsid w:val="005D214F"/>
    <w:rsid w:val="005E3379"/>
    <w:rsid w:val="005E645C"/>
    <w:rsid w:val="0060145B"/>
    <w:rsid w:val="00613240"/>
    <w:rsid w:val="006149F8"/>
    <w:rsid w:val="0063174C"/>
    <w:rsid w:val="006645D1"/>
    <w:rsid w:val="0067431C"/>
    <w:rsid w:val="00684531"/>
    <w:rsid w:val="00685D38"/>
    <w:rsid w:val="006912E3"/>
    <w:rsid w:val="006956E4"/>
    <w:rsid w:val="006D6935"/>
    <w:rsid w:val="006F5C19"/>
    <w:rsid w:val="00702C2D"/>
    <w:rsid w:val="00711E09"/>
    <w:rsid w:val="007163D3"/>
    <w:rsid w:val="0071756F"/>
    <w:rsid w:val="0072452D"/>
    <w:rsid w:val="0072551E"/>
    <w:rsid w:val="007343D3"/>
    <w:rsid w:val="00743F07"/>
    <w:rsid w:val="0074483C"/>
    <w:rsid w:val="007534A9"/>
    <w:rsid w:val="0075755E"/>
    <w:rsid w:val="0077184C"/>
    <w:rsid w:val="007A3773"/>
    <w:rsid w:val="007B4E9E"/>
    <w:rsid w:val="007B4F10"/>
    <w:rsid w:val="007C2ED5"/>
    <w:rsid w:val="007D7669"/>
    <w:rsid w:val="007E00A3"/>
    <w:rsid w:val="007E66B7"/>
    <w:rsid w:val="007F273A"/>
    <w:rsid w:val="008058C8"/>
    <w:rsid w:val="00811BAE"/>
    <w:rsid w:val="00834044"/>
    <w:rsid w:val="00870BC9"/>
    <w:rsid w:val="008733D1"/>
    <w:rsid w:val="0089288F"/>
    <w:rsid w:val="0089368B"/>
    <w:rsid w:val="008C117C"/>
    <w:rsid w:val="00927134"/>
    <w:rsid w:val="0093133F"/>
    <w:rsid w:val="00932A8A"/>
    <w:rsid w:val="0095137D"/>
    <w:rsid w:val="009572F1"/>
    <w:rsid w:val="00971186"/>
    <w:rsid w:val="009714D8"/>
    <w:rsid w:val="00974CAB"/>
    <w:rsid w:val="00975163"/>
    <w:rsid w:val="00976522"/>
    <w:rsid w:val="00976993"/>
    <w:rsid w:val="00977CDA"/>
    <w:rsid w:val="009B1882"/>
    <w:rsid w:val="009B59D8"/>
    <w:rsid w:val="009C33F2"/>
    <w:rsid w:val="009C73BB"/>
    <w:rsid w:val="009C7D7E"/>
    <w:rsid w:val="009F2583"/>
    <w:rsid w:val="00A068E9"/>
    <w:rsid w:val="00A10878"/>
    <w:rsid w:val="00A11EE4"/>
    <w:rsid w:val="00A25B26"/>
    <w:rsid w:val="00A331C2"/>
    <w:rsid w:val="00A47749"/>
    <w:rsid w:val="00A5142A"/>
    <w:rsid w:val="00A51629"/>
    <w:rsid w:val="00A64120"/>
    <w:rsid w:val="00A74973"/>
    <w:rsid w:val="00A815A9"/>
    <w:rsid w:val="00AA6B14"/>
    <w:rsid w:val="00AF5682"/>
    <w:rsid w:val="00B11127"/>
    <w:rsid w:val="00B1190D"/>
    <w:rsid w:val="00B25D59"/>
    <w:rsid w:val="00B353ED"/>
    <w:rsid w:val="00B40676"/>
    <w:rsid w:val="00B44CC3"/>
    <w:rsid w:val="00B57B86"/>
    <w:rsid w:val="00B631E9"/>
    <w:rsid w:val="00B6360B"/>
    <w:rsid w:val="00B76D64"/>
    <w:rsid w:val="00B82442"/>
    <w:rsid w:val="00B87FEC"/>
    <w:rsid w:val="00B90D52"/>
    <w:rsid w:val="00BC00EA"/>
    <w:rsid w:val="00BC21F3"/>
    <w:rsid w:val="00BC5904"/>
    <w:rsid w:val="00BD3915"/>
    <w:rsid w:val="00BD57AB"/>
    <w:rsid w:val="00BD7970"/>
    <w:rsid w:val="00BE5505"/>
    <w:rsid w:val="00BF6F3F"/>
    <w:rsid w:val="00C01F1B"/>
    <w:rsid w:val="00C07FAB"/>
    <w:rsid w:val="00C102DC"/>
    <w:rsid w:val="00C11B3F"/>
    <w:rsid w:val="00C16FB4"/>
    <w:rsid w:val="00C35CEC"/>
    <w:rsid w:val="00C5084E"/>
    <w:rsid w:val="00C562CE"/>
    <w:rsid w:val="00C56FF7"/>
    <w:rsid w:val="00C72390"/>
    <w:rsid w:val="00C84295"/>
    <w:rsid w:val="00C94850"/>
    <w:rsid w:val="00CA446D"/>
    <w:rsid w:val="00CB5296"/>
    <w:rsid w:val="00CB6127"/>
    <w:rsid w:val="00CC2F35"/>
    <w:rsid w:val="00CC3227"/>
    <w:rsid w:val="00CF70BB"/>
    <w:rsid w:val="00D0305F"/>
    <w:rsid w:val="00D05C0B"/>
    <w:rsid w:val="00D07266"/>
    <w:rsid w:val="00D17844"/>
    <w:rsid w:val="00D24AAB"/>
    <w:rsid w:val="00D2747C"/>
    <w:rsid w:val="00D43458"/>
    <w:rsid w:val="00D54F48"/>
    <w:rsid w:val="00D820F1"/>
    <w:rsid w:val="00DA7B4F"/>
    <w:rsid w:val="00DC1F8F"/>
    <w:rsid w:val="00DC364A"/>
    <w:rsid w:val="00DD3038"/>
    <w:rsid w:val="00DE1833"/>
    <w:rsid w:val="00DE7F81"/>
    <w:rsid w:val="00DF45FC"/>
    <w:rsid w:val="00E005EE"/>
    <w:rsid w:val="00E43B12"/>
    <w:rsid w:val="00E606E3"/>
    <w:rsid w:val="00E6446D"/>
    <w:rsid w:val="00E67B77"/>
    <w:rsid w:val="00E858F0"/>
    <w:rsid w:val="00E87E6B"/>
    <w:rsid w:val="00E90EDB"/>
    <w:rsid w:val="00EB6A46"/>
    <w:rsid w:val="00EC4A4A"/>
    <w:rsid w:val="00EC4E82"/>
    <w:rsid w:val="00F01CB0"/>
    <w:rsid w:val="00F07BBC"/>
    <w:rsid w:val="00F139AD"/>
    <w:rsid w:val="00F1581D"/>
    <w:rsid w:val="00F15E26"/>
    <w:rsid w:val="00F24D54"/>
    <w:rsid w:val="00F33EB4"/>
    <w:rsid w:val="00F55772"/>
    <w:rsid w:val="00F63623"/>
    <w:rsid w:val="00F74069"/>
    <w:rsid w:val="00F74208"/>
    <w:rsid w:val="00F847C6"/>
    <w:rsid w:val="00F8678F"/>
    <w:rsid w:val="00F8697B"/>
    <w:rsid w:val="00F90970"/>
    <w:rsid w:val="00FA424E"/>
    <w:rsid w:val="00FA5BCA"/>
    <w:rsid w:val="00FC6FD0"/>
    <w:rsid w:val="00FD4442"/>
    <w:rsid w:val="00FE1118"/>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F07"/>
    <w:pPr>
      <w:widowControl w:val="0"/>
      <w:jc w:val="both"/>
    </w:pPr>
    <w:rPr>
      <w:kern w:val="2"/>
      <w:sz w:val="21"/>
      <w:szCs w:val="24"/>
    </w:rPr>
  </w:style>
  <w:style w:type="paragraph" w:styleId="1">
    <w:name w:val="heading 1"/>
    <w:basedOn w:val="a"/>
    <w:link w:val="1Char"/>
    <w:qFormat/>
    <w:rsid w:val="00B353ED"/>
    <w:pPr>
      <w:widowControl/>
      <w:spacing w:after="75" w:line="384" w:lineRule="atLeast"/>
      <w:jc w:val="left"/>
      <w:outlineLvl w:val="0"/>
    </w:pPr>
    <w:rPr>
      <w:rFonts w:ascii="微软雅黑" w:eastAsia="微软雅黑" w:hAnsi="微软雅黑"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D16B9"/>
    <w:rPr>
      <w:sz w:val="18"/>
      <w:szCs w:val="18"/>
    </w:rPr>
  </w:style>
  <w:style w:type="table" w:styleId="a4">
    <w:name w:val="Table Grid"/>
    <w:basedOn w:val="a1"/>
    <w:rsid w:val="00BD7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
    <w:rsid w:val="001D6D2F"/>
    <w:rPr>
      <w:rFonts w:ascii="宋体" w:hAnsi="宋体" w:cs="Courier New"/>
      <w:sz w:val="32"/>
      <w:szCs w:val="32"/>
    </w:rPr>
  </w:style>
  <w:style w:type="paragraph" w:styleId="a5">
    <w:name w:val="Normal (Web)"/>
    <w:basedOn w:val="a"/>
    <w:rsid w:val="00A10878"/>
    <w:pPr>
      <w:widowControl/>
      <w:spacing w:before="100" w:beforeAutospacing="1" w:after="100" w:afterAutospacing="1"/>
      <w:jc w:val="left"/>
    </w:pPr>
    <w:rPr>
      <w:rFonts w:ascii="宋体" w:hAnsi="宋体" w:cs="宋体"/>
      <w:kern w:val="0"/>
      <w:sz w:val="24"/>
    </w:rPr>
  </w:style>
  <w:style w:type="paragraph" w:styleId="a6">
    <w:name w:val="Date"/>
    <w:basedOn w:val="a"/>
    <w:next w:val="a"/>
    <w:rsid w:val="00C16FB4"/>
    <w:pPr>
      <w:ind w:leftChars="2500" w:left="100"/>
    </w:pPr>
  </w:style>
  <w:style w:type="paragraph" w:styleId="a7">
    <w:name w:val="header"/>
    <w:basedOn w:val="a"/>
    <w:link w:val="Char"/>
    <w:rsid w:val="00873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33D1"/>
    <w:rPr>
      <w:kern w:val="2"/>
      <w:sz w:val="18"/>
      <w:szCs w:val="18"/>
    </w:rPr>
  </w:style>
  <w:style w:type="paragraph" w:styleId="a8">
    <w:name w:val="footer"/>
    <w:basedOn w:val="a"/>
    <w:link w:val="Char0"/>
    <w:rsid w:val="008733D1"/>
    <w:pPr>
      <w:tabs>
        <w:tab w:val="center" w:pos="4153"/>
        <w:tab w:val="right" w:pos="8306"/>
      </w:tabs>
      <w:snapToGrid w:val="0"/>
      <w:jc w:val="left"/>
    </w:pPr>
    <w:rPr>
      <w:sz w:val="18"/>
      <w:szCs w:val="18"/>
    </w:rPr>
  </w:style>
  <w:style w:type="character" w:customStyle="1" w:styleId="Char0">
    <w:name w:val="页脚 Char"/>
    <w:basedOn w:val="a0"/>
    <w:link w:val="a8"/>
    <w:rsid w:val="008733D1"/>
    <w:rPr>
      <w:kern w:val="2"/>
      <w:sz w:val="18"/>
      <w:szCs w:val="18"/>
    </w:rPr>
  </w:style>
  <w:style w:type="character" w:styleId="a9">
    <w:name w:val="Hyperlink"/>
    <w:rsid w:val="009C7D7E"/>
    <w:rPr>
      <w:strike w:val="0"/>
      <w:dstrike w:val="0"/>
      <w:color w:val="484848"/>
      <w:sz w:val="21"/>
      <w:szCs w:val="21"/>
      <w:u w:val="none"/>
      <w:effect w:val="none"/>
    </w:rPr>
  </w:style>
  <w:style w:type="character" w:customStyle="1" w:styleId="1Char">
    <w:name w:val="标题 1 Char"/>
    <w:basedOn w:val="a0"/>
    <w:link w:val="1"/>
    <w:rsid w:val="00B353ED"/>
    <w:rPr>
      <w:rFonts w:ascii="微软雅黑" w:eastAsia="微软雅黑" w:hAnsi="微软雅黑" w:cs="宋体"/>
      <w:b/>
      <w:bCs/>
      <w:kern w:val="36"/>
      <w:sz w:val="36"/>
      <w:szCs w:val="36"/>
    </w:rPr>
  </w:style>
  <w:style w:type="paragraph" w:customStyle="1" w:styleId="customunionstyle">
    <w:name w:val="custom_unionstyle"/>
    <w:basedOn w:val="a"/>
    <w:rsid w:val="00B353ED"/>
    <w:pPr>
      <w:widowControl/>
      <w:spacing w:before="100" w:beforeAutospacing="1" w:after="100" w:afterAutospacing="1"/>
      <w:jc w:val="left"/>
    </w:pPr>
    <w:rPr>
      <w:rFonts w:ascii="宋体" w:hAnsi="宋体" w:cs="宋体"/>
      <w:color w:val="000000"/>
      <w:kern w:val="0"/>
      <w:sz w:val="24"/>
    </w:rPr>
  </w:style>
  <w:style w:type="paragraph" w:customStyle="1" w:styleId="p0">
    <w:name w:val="p0"/>
    <w:basedOn w:val="a"/>
    <w:rsid w:val="00B353ED"/>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3F07"/>
    <w:pPr>
      <w:widowControl w:val="0"/>
      <w:jc w:val="both"/>
    </w:pPr>
    <w:rPr>
      <w:kern w:val="2"/>
      <w:sz w:val="21"/>
      <w:szCs w:val="24"/>
    </w:rPr>
  </w:style>
  <w:style w:type="paragraph" w:styleId="1">
    <w:name w:val="heading 1"/>
    <w:basedOn w:val="a"/>
    <w:link w:val="1Char"/>
    <w:qFormat/>
    <w:rsid w:val="00B353ED"/>
    <w:pPr>
      <w:widowControl/>
      <w:spacing w:after="75" w:line="384" w:lineRule="atLeast"/>
      <w:jc w:val="left"/>
      <w:outlineLvl w:val="0"/>
    </w:pPr>
    <w:rPr>
      <w:rFonts w:ascii="微软雅黑" w:eastAsia="微软雅黑" w:hAnsi="微软雅黑" w:cs="宋体"/>
      <w:b/>
      <w:bCs/>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D16B9"/>
    <w:rPr>
      <w:sz w:val="18"/>
      <w:szCs w:val="18"/>
    </w:rPr>
  </w:style>
  <w:style w:type="table" w:styleId="a4">
    <w:name w:val="Table Grid"/>
    <w:basedOn w:val="a1"/>
    <w:rsid w:val="00BD79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a"/>
    <w:rsid w:val="001D6D2F"/>
    <w:rPr>
      <w:rFonts w:ascii="宋体" w:hAnsi="宋体" w:cs="Courier New"/>
      <w:sz w:val="32"/>
      <w:szCs w:val="32"/>
    </w:rPr>
  </w:style>
  <w:style w:type="paragraph" w:styleId="a5">
    <w:name w:val="Normal (Web)"/>
    <w:basedOn w:val="a"/>
    <w:rsid w:val="00A10878"/>
    <w:pPr>
      <w:widowControl/>
      <w:spacing w:before="100" w:beforeAutospacing="1" w:after="100" w:afterAutospacing="1"/>
      <w:jc w:val="left"/>
    </w:pPr>
    <w:rPr>
      <w:rFonts w:ascii="宋体" w:hAnsi="宋体" w:cs="宋体"/>
      <w:kern w:val="0"/>
      <w:sz w:val="24"/>
    </w:rPr>
  </w:style>
  <w:style w:type="paragraph" w:styleId="a6">
    <w:name w:val="Date"/>
    <w:basedOn w:val="a"/>
    <w:next w:val="a"/>
    <w:rsid w:val="00C16FB4"/>
    <w:pPr>
      <w:ind w:leftChars="2500" w:left="100"/>
    </w:pPr>
  </w:style>
  <w:style w:type="paragraph" w:styleId="a7">
    <w:name w:val="header"/>
    <w:basedOn w:val="a"/>
    <w:link w:val="Char"/>
    <w:rsid w:val="008733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33D1"/>
    <w:rPr>
      <w:kern w:val="2"/>
      <w:sz w:val="18"/>
      <w:szCs w:val="18"/>
    </w:rPr>
  </w:style>
  <w:style w:type="paragraph" w:styleId="a8">
    <w:name w:val="footer"/>
    <w:basedOn w:val="a"/>
    <w:link w:val="Char0"/>
    <w:rsid w:val="008733D1"/>
    <w:pPr>
      <w:tabs>
        <w:tab w:val="center" w:pos="4153"/>
        <w:tab w:val="right" w:pos="8306"/>
      </w:tabs>
      <w:snapToGrid w:val="0"/>
      <w:jc w:val="left"/>
    </w:pPr>
    <w:rPr>
      <w:sz w:val="18"/>
      <w:szCs w:val="18"/>
    </w:rPr>
  </w:style>
  <w:style w:type="character" w:customStyle="1" w:styleId="Char0">
    <w:name w:val="页脚 Char"/>
    <w:basedOn w:val="a0"/>
    <w:link w:val="a8"/>
    <w:rsid w:val="008733D1"/>
    <w:rPr>
      <w:kern w:val="2"/>
      <w:sz w:val="18"/>
      <w:szCs w:val="18"/>
    </w:rPr>
  </w:style>
  <w:style w:type="character" w:styleId="a9">
    <w:name w:val="Hyperlink"/>
    <w:rsid w:val="009C7D7E"/>
    <w:rPr>
      <w:strike w:val="0"/>
      <w:dstrike w:val="0"/>
      <w:color w:val="484848"/>
      <w:sz w:val="21"/>
      <w:szCs w:val="21"/>
      <w:u w:val="none"/>
      <w:effect w:val="none"/>
    </w:rPr>
  </w:style>
  <w:style w:type="character" w:customStyle="1" w:styleId="1Char">
    <w:name w:val="标题 1 Char"/>
    <w:basedOn w:val="a0"/>
    <w:link w:val="1"/>
    <w:rsid w:val="00B353ED"/>
    <w:rPr>
      <w:rFonts w:ascii="微软雅黑" w:eastAsia="微软雅黑" w:hAnsi="微软雅黑" w:cs="宋体"/>
      <w:b/>
      <w:bCs/>
      <w:kern w:val="36"/>
      <w:sz w:val="36"/>
      <w:szCs w:val="36"/>
    </w:rPr>
  </w:style>
  <w:style w:type="paragraph" w:customStyle="1" w:styleId="customunionstyle">
    <w:name w:val="custom_unionstyle"/>
    <w:basedOn w:val="a"/>
    <w:rsid w:val="00B353ED"/>
    <w:pPr>
      <w:widowControl/>
      <w:spacing w:before="100" w:beforeAutospacing="1" w:after="100" w:afterAutospacing="1"/>
      <w:jc w:val="left"/>
    </w:pPr>
    <w:rPr>
      <w:rFonts w:ascii="宋体" w:hAnsi="宋体" w:cs="宋体"/>
      <w:color w:val="000000"/>
      <w:kern w:val="0"/>
      <w:sz w:val="24"/>
    </w:rPr>
  </w:style>
  <w:style w:type="paragraph" w:customStyle="1" w:styleId="p0">
    <w:name w:val="p0"/>
    <w:basedOn w:val="a"/>
    <w:rsid w:val="00B353ED"/>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5510">
      <w:bodyDiv w:val="1"/>
      <w:marLeft w:val="0"/>
      <w:marRight w:val="0"/>
      <w:marTop w:val="0"/>
      <w:marBottom w:val="0"/>
      <w:divBdr>
        <w:top w:val="none" w:sz="0" w:space="0" w:color="auto"/>
        <w:left w:val="none" w:sz="0" w:space="0" w:color="auto"/>
        <w:bottom w:val="none" w:sz="0" w:space="0" w:color="auto"/>
        <w:right w:val="none" w:sz="0" w:space="0" w:color="auto"/>
      </w:divBdr>
    </w:div>
    <w:div w:id="7276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634</Words>
  <Characters>3618</Characters>
  <Application>Microsoft Office Word</Application>
  <DocSecurity>0</DocSecurity>
  <Lines>30</Lines>
  <Paragraphs>8</Paragraphs>
  <ScaleCrop>false</ScaleCrop>
  <Company>bjfu</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中林会办字[2007]065号</dc:title>
  <dc:creator>masha</dc:creator>
  <cp:lastModifiedBy>lenovo</cp:lastModifiedBy>
  <cp:revision>10</cp:revision>
  <cp:lastPrinted>2016-10-21T03:39:00Z</cp:lastPrinted>
  <dcterms:created xsi:type="dcterms:W3CDTF">2016-10-20T08:37:00Z</dcterms:created>
  <dcterms:modified xsi:type="dcterms:W3CDTF">2016-10-21T03:48:00Z</dcterms:modified>
</cp:coreProperties>
</file>