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</w:t>
      </w:r>
    </w:p>
    <w:p>
      <w:pPr>
        <w:spacing w:after="312" w:afterLines="100"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Verdana"/>
          <w:b/>
          <w:color w:val="000000"/>
          <w:sz w:val="32"/>
          <w:szCs w:val="32"/>
        </w:rPr>
        <w:t>乘车路线及宾馆位置图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一、乘车路线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（一）从火车站可乘坐</w:t>
      </w:r>
      <w:r>
        <w:rPr>
          <w:rFonts w:eastAsia="仿宋"/>
          <w:sz w:val="28"/>
          <w:szCs w:val="28"/>
        </w:rPr>
        <w:t>52</w:t>
      </w:r>
      <w:r>
        <w:rPr>
          <w:rFonts w:hAnsi="仿宋" w:eastAsia="仿宋"/>
          <w:sz w:val="28"/>
          <w:szCs w:val="28"/>
        </w:rPr>
        <w:t>路公交车到中心血站下车，向南</w:t>
      </w:r>
      <w:r>
        <w:rPr>
          <w:rFonts w:eastAsia="仿宋"/>
          <w:sz w:val="28"/>
          <w:szCs w:val="28"/>
        </w:rPr>
        <w:t>50</w:t>
      </w:r>
      <w:r>
        <w:rPr>
          <w:rFonts w:hAnsi="仿宋" w:eastAsia="仿宋"/>
          <w:sz w:val="28"/>
          <w:szCs w:val="28"/>
        </w:rPr>
        <w:t>米即到宾馆（原阿勒泰路血站向南</w:t>
      </w:r>
      <w:r>
        <w:rPr>
          <w:rFonts w:eastAsia="仿宋"/>
          <w:sz w:val="28"/>
          <w:szCs w:val="28"/>
        </w:rPr>
        <w:t>50</w:t>
      </w:r>
      <w:r>
        <w:rPr>
          <w:rFonts w:hAnsi="仿宋" w:eastAsia="仿宋"/>
          <w:sz w:val="28"/>
          <w:szCs w:val="28"/>
        </w:rPr>
        <w:t>米处，头宫加气站斜对面）。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（二）从机场可乘坐</w:t>
      </w:r>
      <w:r>
        <w:rPr>
          <w:rFonts w:eastAsia="仿宋"/>
          <w:sz w:val="28"/>
          <w:szCs w:val="28"/>
        </w:rPr>
        <w:t>51</w:t>
      </w:r>
      <w:r>
        <w:rPr>
          <w:rFonts w:hAnsi="仿宋" w:eastAsia="仿宋"/>
          <w:sz w:val="28"/>
          <w:szCs w:val="28"/>
        </w:rPr>
        <w:t>路公交车到中心血站后，向南</w:t>
      </w:r>
      <w:r>
        <w:rPr>
          <w:rFonts w:eastAsia="仿宋"/>
          <w:sz w:val="28"/>
          <w:szCs w:val="28"/>
        </w:rPr>
        <w:t>50</w:t>
      </w:r>
      <w:r>
        <w:rPr>
          <w:rFonts w:hAnsi="仿宋" w:eastAsia="仿宋"/>
          <w:sz w:val="28"/>
          <w:szCs w:val="28"/>
        </w:rPr>
        <w:t>米即到宾馆。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（三）机场乘出租车到宾馆费用约</w:t>
      </w:r>
      <w:r>
        <w:rPr>
          <w:rFonts w:eastAsia="仿宋"/>
          <w:sz w:val="28"/>
          <w:szCs w:val="28"/>
        </w:rPr>
        <w:t>35-40</w:t>
      </w:r>
      <w:r>
        <w:rPr>
          <w:rFonts w:hAnsi="仿宋" w:eastAsia="仿宋"/>
          <w:sz w:val="28"/>
          <w:szCs w:val="28"/>
        </w:rPr>
        <w:t>元。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（四）乌鲁木齐公交车经过</w:t>
      </w:r>
      <w:r>
        <w:rPr>
          <w:rFonts w:eastAsia="仿宋"/>
          <w:sz w:val="28"/>
          <w:szCs w:val="28"/>
        </w:rPr>
        <w:t>(</w:t>
      </w:r>
      <w:r>
        <w:rPr>
          <w:rFonts w:hAnsi="仿宋" w:eastAsia="仿宋"/>
          <w:sz w:val="28"/>
          <w:szCs w:val="28"/>
        </w:rPr>
        <w:t>停靠</w:t>
      </w:r>
      <w:r>
        <w:rPr>
          <w:rFonts w:eastAsia="仿宋"/>
          <w:sz w:val="28"/>
          <w:szCs w:val="28"/>
        </w:rPr>
        <w:t>)</w:t>
      </w:r>
      <w:r>
        <w:rPr>
          <w:rFonts w:hAnsi="仿宋" w:eastAsia="仿宋"/>
          <w:sz w:val="28"/>
          <w:szCs w:val="28"/>
        </w:rPr>
        <w:t>中心血站的公交车线路有：</w:t>
      </w:r>
      <w:r>
        <w:rPr>
          <w:rFonts w:eastAsia="仿宋"/>
          <w:sz w:val="28"/>
          <w:szCs w:val="28"/>
        </w:rPr>
        <w:t>153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37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45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51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52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502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526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532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536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66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68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7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78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905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906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910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916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922</w:t>
      </w:r>
      <w:r>
        <w:rPr>
          <w:rFonts w:hAnsi="仿宋" w:eastAsia="仿宋"/>
          <w:sz w:val="28"/>
          <w:szCs w:val="28"/>
        </w:rPr>
        <w:t>路、</w:t>
      </w:r>
      <w:r>
        <w:rPr>
          <w:rFonts w:eastAsia="仿宋"/>
          <w:sz w:val="28"/>
          <w:szCs w:val="28"/>
        </w:rPr>
        <w:t>922</w:t>
      </w:r>
      <w:r>
        <w:rPr>
          <w:rFonts w:hAnsi="仿宋" w:eastAsia="仿宋"/>
          <w:sz w:val="28"/>
          <w:szCs w:val="28"/>
        </w:rPr>
        <w:t>路区间、</w:t>
      </w:r>
      <w:r>
        <w:rPr>
          <w:rFonts w:eastAsia="仿宋"/>
          <w:sz w:val="28"/>
          <w:szCs w:val="28"/>
        </w:rPr>
        <w:t>926</w:t>
      </w:r>
      <w:r>
        <w:rPr>
          <w:rFonts w:hAnsi="仿宋" w:eastAsia="仿宋"/>
          <w:sz w:val="28"/>
          <w:szCs w:val="28"/>
        </w:rPr>
        <w:t>路。</w:t>
      </w:r>
      <w:r>
        <w:rPr>
          <w:rFonts w:eastAsia="仿宋"/>
          <w:sz w:val="28"/>
          <w:szCs w:val="28"/>
        </w:rPr>
        <w:t>BRT4</w:t>
      </w:r>
      <w:r>
        <w:rPr>
          <w:rFonts w:hAnsi="仿宋" w:eastAsia="仿宋"/>
          <w:sz w:val="28"/>
          <w:szCs w:val="28"/>
        </w:rPr>
        <w:t>号线。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二、宾馆位置图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32"/>
          <w:szCs w:val="32"/>
        </w:rPr>
      </w:pPr>
      <w:r>
        <w:rPr>
          <w:kern w:val="0"/>
          <w:sz w:val="24"/>
        </w:rPr>
        <w:drawing>
          <wp:inline distT="0" distB="0" distL="0" distR="0">
            <wp:extent cx="4410075" cy="3524250"/>
            <wp:effectExtent l="0" t="0" r="9525" b="0"/>
            <wp:docPr id="1" name="图片 1" descr="D:\用户目录\我的文档\Tencent Files\2474248717\Image\C2C\7DTWPISV$09NJ4F7L%U8_(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2474248717\Image\C2C\7DTWPISV$09NJ4F7L%U8_(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26B3"/>
    <w:rsid w:val="103826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2016-06-28T08:21:00Z</dcterms:created>
  <dc:creator>zhongke</dc:creator>
  <cp:lastModifiedBy>zhongke</cp:lastModifiedBy>
  <dcterms:modified xsi:type="dcterms:W3CDTF">2016-06-28T08:22:06Z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